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3348" w14:textId="77777777" w:rsidR="00CC7631" w:rsidRDefault="003C45AD">
      <w:pPr>
        <w:pStyle w:val="Title"/>
        <w:spacing w:before="72"/>
        <w:ind w:left="1417"/>
      </w:pPr>
      <w:r>
        <w:t>ΠΕΡΙΛΗΨΗ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ΧΑΡΑΚΤΗΡΙΣΤΙΚΩΝ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ΠΡΟΪΟΝΤΟΣ</w:t>
      </w:r>
    </w:p>
    <w:p w14:paraId="0B56017D" w14:textId="77777777" w:rsidR="00CC7631" w:rsidRDefault="003C45AD">
      <w:pPr>
        <w:pStyle w:val="Title"/>
        <w:spacing w:line="514" w:lineRule="exact"/>
        <w:rPr>
          <w:sz w:val="31"/>
        </w:rPr>
      </w:pPr>
      <w:proofErr w:type="spellStart"/>
      <w:r>
        <w:t>Fortrans</w:t>
      </w:r>
      <w:proofErr w:type="spellEnd"/>
      <w:r>
        <w:rPr>
          <w:spacing w:val="38"/>
        </w:rPr>
        <w:t xml:space="preserve"> </w:t>
      </w:r>
      <w:r>
        <w:rPr>
          <w:position w:val="17"/>
          <w:sz w:val="31"/>
        </w:rPr>
        <w:t>®</w:t>
      </w:r>
    </w:p>
    <w:p w14:paraId="7D83D1F4" w14:textId="77777777" w:rsidR="00CC7631" w:rsidRDefault="00CC7631">
      <w:pPr>
        <w:pStyle w:val="BodyText"/>
        <w:spacing w:before="9"/>
        <w:rPr>
          <w:b/>
          <w:sz w:val="45"/>
        </w:rPr>
      </w:pPr>
    </w:p>
    <w:p w14:paraId="451A6AA9" w14:textId="77777777" w:rsidR="00CC7631" w:rsidRDefault="003C45AD">
      <w:pPr>
        <w:pStyle w:val="Heading1"/>
        <w:numPr>
          <w:ilvl w:val="0"/>
          <w:numId w:val="3"/>
        </w:numPr>
        <w:tabs>
          <w:tab w:val="left" w:pos="830"/>
          <w:tab w:val="left" w:pos="831"/>
        </w:tabs>
        <w:jc w:val="left"/>
      </w:pPr>
      <w:r>
        <w:t>ΟΝΟΜΑΣΙΑ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ΦΑΡΜΑΚΕΥΤΙΚΟΥ</w:t>
      </w:r>
      <w:r>
        <w:rPr>
          <w:spacing w:val="-7"/>
        </w:rPr>
        <w:t xml:space="preserve"> </w:t>
      </w:r>
      <w:r>
        <w:t>ΠΡΟΪΟΝΤΟΣ</w:t>
      </w:r>
    </w:p>
    <w:p w14:paraId="217ABA53" w14:textId="77777777" w:rsidR="00CC7631" w:rsidRDefault="00CC7631">
      <w:pPr>
        <w:pStyle w:val="BodyText"/>
        <w:spacing w:before="10"/>
        <w:rPr>
          <w:b/>
          <w:sz w:val="21"/>
        </w:rPr>
      </w:pPr>
    </w:p>
    <w:p w14:paraId="7C4ACF53" w14:textId="77777777" w:rsidR="00CC7631" w:rsidRDefault="003C45AD">
      <w:pPr>
        <w:pStyle w:val="BodyText"/>
        <w:spacing w:before="1"/>
        <w:ind w:left="830"/>
      </w:pPr>
      <w:r>
        <w:t>FORTRANS,</w:t>
      </w:r>
      <w:r>
        <w:rPr>
          <w:spacing w:val="-2"/>
        </w:rPr>
        <w:t xml:space="preserve"> </w:t>
      </w:r>
      <w:r>
        <w:t>σκόνη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πόσιμο</w:t>
      </w:r>
      <w:r>
        <w:rPr>
          <w:spacing w:val="-1"/>
        </w:rPr>
        <w:t xml:space="preserve"> </w:t>
      </w:r>
      <w:r>
        <w:t>διάλυμα</w:t>
      </w:r>
      <w:r>
        <w:rPr>
          <w:spacing w:val="-1"/>
        </w:rPr>
        <w:t xml:space="preserve"> </w:t>
      </w:r>
      <w:r>
        <w:t>σε</w:t>
      </w:r>
      <w:r>
        <w:rPr>
          <w:spacing w:val="-2"/>
        </w:rPr>
        <w:t xml:space="preserve"> </w:t>
      </w:r>
      <w:proofErr w:type="spellStart"/>
      <w:r>
        <w:t>φακελίσκους</w:t>
      </w:r>
      <w:proofErr w:type="spellEnd"/>
      <w:r>
        <w:t>.</w:t>
      </w:r>
    </w:p>
    <w:p w14:paraId="5D00A6CD" w14:textId="77777777" w:rsidR="00CC7631" w:rsidRDefault="00CC7631">
      <w:pPr>
        <w:pStyle w:val="BodyText"/>
        <w:rPr>
          <w:sz w:val="24"/>
        </w:rPr>
      </w:pPr>
    </w:p>
    <w:p w14:paraId="7D0BE5DA" w14:textId="77777777" w:rsidR="00CC7631" w:rsidRDefault="00CC7631">
      <w:pPr>
        <w:pStyle w:val="BodyText"/>
        <w:rPr>
          <w:sz w:val="20"/>
        </w:rPr>
      </w:pPr>
    </w:p>
    <w:p w14:paraId="4C7DE52A" w14:textId="77777777" w:rsidR="00CC7631" w:rsidRDefault="003C45AD">
      <w:pPr>
        <w:pStyle w:val="Heading1"/>
        <w:numPr>
          <w:ilvl w:val="0"/>
          <w:numId w:val="3"/>
        </w:numPr>
        <w:tabs>
          <w:tab w:val="left" w:pos="830"/>
          <w:tab w:val="left" w:pos="831"/>
        </w:tabs>
        <w:jc w:val="left"/>
      </w:pPr>
      <w:r>
        <w:t>ΠΟΙΟΤΙΚΗ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ΠΟΣΟΤΙΚΗ</w:t>
      </w:r>
      <w:r>
        <w:rPr>
          <w:spacing w:val="-5"/>
        </w:rPr>
        <w:t xml:space="preserve"> </w:t>
      </w:r>
      <w:r>
        <w:t>ΣΥΝΘΕΣΗ</w:t>
      </w:r>
    </w:p>
    <w:p w14:paraId="14CD5799" w14:textId="77777777" w:rsidR="00CC7631" w:rsidRDefault="00CC7631">
      <w:pPr>
        <w:pStyle w:val="BodyText"/>
        <w:spacing w:before="11"/>
        <w:rPr>
          <w:b/>
          <w:sz w:val="21"/>
        </w:rPr>
      </w:pPr>
    </w:p>
    <w:p w14:paraId="24A64C2B" w14:textId="77777777" w:rsidR="00CC7631" w:rsidRDefault="003C45AD">
      <w:pPr>
        <w:pStyle w:val="BodyText"/>
        <w:ind w:left="830"/>
      </w:pPr>
      <w:r>
        <w:t>Κάθε</w:t>
      </w:r>
      <w:r>
        <w:rPr>
          <w:spacing w:val="-2"/>
        </w:rPr>
        <w:t xml:space="preserve"> </w:t>
      </w:r>
      <w:proofErr w:type="spellStart"/>
      <w:r>
        <w:t>φακελίσκος</w:t>
      </w:r>
      <w:proofErr w:type="spellEnd"/>
      <w:r>
        <w:rPr>
          <w:spacing w:val="-1"/>
        </w:rPr>
        <w:t xml:space="preserve"> </w:t>
      </w:r>
      <w:r>
        <w:t>περιέχει:</w:t>
      </w:r>
    </w:p>
    <w:p w14:paraId="1AC4E152" w14:textId="77777777" w:rsidR="00CC7631" w:rsidRDefault="003C45AD">
      <w:pPr>
        <w:pStyle w:val="BodyText"/>
        <w:tabs>
          <w:tab w:val="left" w:leader="dot" w:pos="7865"/>
        </w:tabs>
        <w:spacing w:line="252" w:lineRule="exact"/>
        <w:ind w:left="830"/>
      </w:pPr>
      <w:r>
        <w:t>ΜACROGOL</w:t>
      </w:r>
      <w:r>
        <w:rPr>
          <w:spacing w:val="-2"/>
        </w:rPr>
        <w:t xml:space="preserve"> </w:t>
      </w:r>
      <w:r>
        <w:t>4000*</w:t>
      </w:r>
      <w:r>
        <w:tab/>
        <w:t>64,000</w:t>
      </w:r>
      <w:r>
        <w:rPr>
          <w:spacing w:val="-1"/>
        </w:rPr>
        <w:t xml:space="preserve"> </w:t>
      </w:r>
      <w:r>
        <w:t>g</w:t>
      </w:r>
    </w:p>
    <w:p w14:paraId="0E04B626" w14:textId="77777777" w:rsidR="00CC7631" w:rsidRDefault="003C45AD">
      <w:pPr>
        <w:pStyle w:val="BodyText"/>
        <w:tabs>
          <w:tab w:val="left" w:leader="dot" w:pos="7920"/>
        </w:tabs>
        <w:spacing w:line="252" w:lineRule="exact"/>
        <w:ind w:left="830"/>
      </w:pPr>
      <w:r>
        <w:t>Άνυδρο</w:t>
      </w:r>
      <w:r>
        <w:rPr>
          <w:spacing w:val="-1"/>
        </w:rPr>
        <w:t xml:space="preserve"> </w:t>
      </w:r>
      <w:proofErr w:type="spellStart"/>
      <w:r>
        <w:t>θειϊκό</w:t>
      </w:r>
      <w:proofErr w:type="spellEnd"/>
      <w:r>
        <w:rPr>
          <w:spacing w:val="-1"/>
        </w:rPr>
        <w:t xml:space="preserve"> </w:t>
      </w:r>
      <w:r>
        <w:t>νάτριο</w:t>
      </w:r>
      <w:r>
        <w:tab/>
        <w:t>5,700</w:t>
      </w:r>
      <w:r>
        <w:rPr>
          <w:spacing w:val="-2"/>
        </w:rPr>
        <w:t xml:space="preserve"> </w:t>
      </w:r>
      <w:r>
        <w:t>g</w:t>
      </w:r>
    </w:p>
    <w:p w14:paraId="65CC7B7C" w14:textId="77777777" w:rsidR="00CC7631" w:rsidRDefault="003C45AD">
      <w:pPr>
        <w:pStyle w:val="BodyText"/>
        <w:tabs>
          <w:tab w:val="left" w:leader="dot" w:pos="7896"/>
        </w:tabs>
        <w:ind w:left="830"/>
      </w:pPr>
      <w:proofErr w:type="spellStart"/>
      <w:r>
        <w:t>Διττανθρακικό</w:t>
      </w:r>
      <w:proofErr w:type="spellEnd"/>
      <w:r>
        <w:rPr>
          <w:spacing w:val="-2"/>
        </w:rPr>
        <w:t xml:space="preserve"> </w:t>
      </w:r>
      <w:r>
        <w:t>νάτριο</w:t>
      </w:r>
      <w:r>
        <w:tab/>
        <w:t>1,680</w:t>
      </w:r>
      <w:r>
        <w:rPr>
          <w:spacing w:val="-1"/>
        </w:rPr>
        <w:t xml:space="preserve"> </w:t>
      </w:r>
      <w:r>
        <w:t>g</w:t>
      </w:r>
    </w:p>
    <w:p w14:paraId="70AA4046" w14:textId="77777777" w:rsidR="00CC7631" w:rsidRDefault="003C45AD">
      <w:pPr>
        <w:pStyle w:val="BodyText"/>
        <w:tabs>
          <w:tab w:val="left" w:leader="dot" w:pos="7863"/>
        </w:tabs>
        <w:spacing w:before="1"/>
        <w:ind w:left="830"/>
      </w:pPr>
      <w:r>
        <w:t>Χλωριούχο</w:t>
      </w:r>
      <w:r>
        <w:rPr>
          <w:spacing w:val="-2"/>
        </w:rPr>
        <w:t xml:space="preserve"> </w:t>
      </w:r>
      <w:r>
        <w:t>νάτριο</w:t>
      </w:r>
      <w:r>
        <w:tab/>
        <w:t>1,460</w:t>
      </w:r>
      <w:r>
        <w:rPr>
          <w:spacing w:val="-1"/>
        </w:rPr>
        <w:t xml:space="preserve"> </w:t>
      </w:r>
      <w:r>
        <w:t>g</w:t>
      </w:r>
    </w:p>
    <w:p w14:paraId="4E70C3C7" w14:textId="77777777" w:rsidR="00CC7631" w:rsidRDefault="003C45AD">
      <w:pPr>
        <w:pStyle w:val="BodyText"/>
        <w:tabs>
          <w:tab w:val="left" w:leader="dot" w:pos="7896"/>
        </w:tabs>
        <w:ind w:left="830"/>
      </w:pPr>
      <w:r>
        <w:t>Χλωριούχο</w:t>
      </w:r>
      <w:r>
        <w:rPr>
          <w:spacing w:val="-2"/>
        </w:rPr>
        <w:t xml:space="preserve"> </w:t>
      </w:r>
      <w:r>
        <w:t>κάλιο</w:t>
      </w:r>
      <w:r>
        <w:tab/>
        <w:t>0,750</w:t>
      </w:r>
      <w:r>
        <w:rPr>
          <w:spacing w:val="-1"/>
        </w:rPr>
        <w:t xml:space="preserve"> </w:t>
      </w:r>
      <w:r>
        <w:t>g</w:t>
      </w:r>
    </w:p>
    <w:p w14:paraId="571376FE" w14:textId="77777777" w:rsidR="00CC7631" w:rsidRDefault="00CC7631">
      <w:pPr>
        <w:pStyle w:val="BodyText"/>
        <w:spacing w:before="10"/>
        <w:rPr>
          <w:sz w:val="21"/>
        </w:rPr>
      </w:pPr>
    </w:p>
    <w:p w14:paraId="20C8D5FA" w14:textId="77777777" w:rsidR="00CC7631" w:rsidRDefault="003C45AD">
      <w:pPr>
        <w:pStyle w:val="BodyText"/>
        <w:spacing w:before="1"/>
        <w:ind w:left="830"/>
      </w:pPr>
      <w:r>
        <w:t>Σε</w:t>
      </w:r>
      <w:r>
        <w:rPr>
          <w:spacing w:val="-2"/>
        </w:rPr>
        <w:t xml:space="preserve"> </w:t>
      </w:r>
      <w:r>
        <w:t>έναν</w:t>
      </w:r>
      <w:r>
        <w:rPr>
          <w:spacing w:val="-1"/>
        </w:rPr>
        <w:t xml:space="preserve"> </w:t>
      </w:r>
      <w:proofErr w:type="spellStart"/>
      <w:r>
        <w:t>φακελίσκο</w:t>
      </w:r>
      <w:proofErr w:type="spellEnd"/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73,690</w:t>
      </w:r>
      <w:r>
        <w:rPr>
          <w:spacing w:val="-2"/>
        </w:rPr>
        <w:t xml:space="preserve"> </w:t>
      </w:r>
      <w:r>
        <w:t>g</w:t>
      </w:r>
    </w:p>
    <w:p w14:paraId="53C59A48" w14:textId="77777777" w:rsidR="00CC7631" w:rsidRDefault="003C45AD">
      <w:pPr>
        <w:pStyle w:val="BodyText"/>
        <w:ind w:left="830"/>
      </w:pPr>
      <w:r>
        <w:t>*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P.E.G.</w:t>
      </w:r>
      <w:r>
        <w:rPr>
          <w:spacing w:val="-2"/>
        </w:rPr>
        <w:t xml:space="preserve"> </w:t>
      </w:r>
      <w:r>
        <w:t>4000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Πολυαιθυλενογλυκόλη</w:t>
      </w:r>
      <w:proofErr w:type="spellEnd"/>
      <w:r>
        <w:rPr>
          <w:spacing w:val="-2"/>
        </w:rPr>
        <w:t xml:space="preserve"> </w:t>
      </w:r>
      <w:r>
        <w:t>4000</w:t>
      </w:r>
    </w:p>
    <w:p w14:paraId="5EBC9A6A" w14:textId="77777777" w:rsidR="00CC7631" w:rsidRDefault="00CC7631">
      <w:pPr>
        <w:pStyle w:val="BodyText"/>
      </w:pPr>
    </w:p>
    <w:p w14:paraId="047CC1AF" w14:textId="77777777" w:rsidR="00CC7631" w:rsidRDefault="003C45AD">
      <w:pPr>
        <w:pStyle w:val="BodyText"/>
        <w:spacing w:line="480" w:lineRule="auto"/>
        <w:ind w:left="830" w:right="3115" w:hanging="1"/>
      </w:pPr>
      <w:proofErr w:type="spellStart"/>
      <w:r>
        <w:t>Έκδοχο</w:t>
      </w:r>
      <w:proofErr w:type="spellEnd"/>
      <w:r>
        <w:t xml:space="preserve">(α) με γνωστή δράση: κάθε </w:t>
      </w:r>
      <w:proofErr w:type="spellStart"/>
      <w:r>
        <w:t>φακελίσκος</w:t>
      </w:r>
      <w:proofErr w:type="spellEnd"/>
      <w:r>
        <w:t xml:space="preserve"> περιέχει 2,890 g νατρίου.</w:t>
      </w:r>
      <w:r>
        <w:rPr>
          <w:spacing w:val="-5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τον πλήρη κατάλογο</w:t>
      </w:r>
      <w:r>
        <w:rPr>
          <w:spacing w:val="-1"/>
        </w:rPr>
        <w:t xml:space="preserve"> </w:t>
      </w:r>
      <w:r>
        <w:t xml:space="preserve">των </w:t>
      </w:r>
      <w:proofErr w:type="spellStart"/>
      <w:r>
        <w:t>εκδόχων</w:t>
      </w:r>
      <w:proofErr w:type="spellEnd"/>
      <w:r>
        <w:t>, βλ.</w:t>
      </w:r>
      <w:r>
        <w:rPr>
          <w:spacing w:val="-1"/>
        </w:rPr>
        <w:t xml:space="preserve"> </w:t>
      </w:r>
      <w:r>
        <w:t>παράγραφο 6.1</w:t>
      </w:r>
    </w:p>
    <w:p w14:paraId="411EFCA3" w14:textId="77777777" w:rsidR="00CC7631" w:rsidRDefault="003C45AD">
      <w:pPr>
        <w:pStyle w:val="Heading1"/>
        <w:numPr>
          <w:ilvl w:val="0"/>
          <w:numId w:val="3"/>
        </w:numPr>
        <w:tabs>
          <w:tab w:val="left" w:pos="831"/>
          <w:tab w:val="left" w:pos="832"/>
        </w:tabs>
        <w:spacing w:before="1"/>
        <w:ind w:left="831" w:hanging="722"/>
        <w:jc w:val="left"/>
      </w:pPr>
      <w:r>
        <w:t>ΦΑΡΜΑΚΟΤΕΧΝΙΚΗ</w:t>
      </w:r>
      <w:r>
        <w:rPr>
          <w:spacing w:val="-2"/>
        </w:rPr>
        <w:t xml:space="preserve"> </w:t>
      </w:r>
      <w:r>
        <w:t>ΜΟΡΦΗ</w:t>
      </w:r>
    </w:p>
    <w:p w14:paraId="5CCEDD8B" w14:textId="77777777" w:rsidR="00CC7631" w:rsidRDefault="00CC7631">
      <w:pPr>
        <w:pStyle w:val="BodyText"/>
        <w:spacing w:before="11"/>
        <w:rPr>
          <w:b/>
          <w:sz w:val="21"/>
        </w:rPr>
      </w:pPr>
    </w:p>
    <w:p w14:paraId="0715FFA8" w14:textId="77777777" w:rsidR="00CC7631" w:rsidRDefault="003C45AD">
      <w:pPr>
        <w:pStyle w:val="BodyText"/>
        <w:ind w:left="830" w:right="5703"/>
      </w:pPr>
      <w:r>
        <w:t xml:space="preserve">Σκόνη για πόσιμο διάλυμα σε </w:t>
      </w:r>
      <w:proofErr w:type="spellStart"/>
      <w:r>
        <w:t>φακελίσκους</w:t>
      </w:r>
      <w:proofErr w:type="spellEnd"/>
      <w:r>
        <w:t>.</w:t>
      </w:r>
      <w:r>
        <w:rPr>
          <w:spacing w:val="-52"/>
        </w:rPr>
        <w:t xml:space="preserve"> </w:t>
      </w:r>
      <w:r>
        <w:t>Λευκή</w:t>
      </w:r>
      <w:r>
        <w:rPr>
          <w:spacing w:val="-1"/>
        </w:rPr>
        <w:t xml:space="preserve"> </w:t>
      </w:r>
      <w:r>
        <w:t>ή σχεδόν λευκή σκόνη.</w:t>
      </w:r>
    </w:p>
    <w:p w14:paraId="71FD818E" w14:textId="77777777" w:rsidR="00CC7631" w:rsidRDefault="00CC7631">
      <w:pPr>
        <w:pStyle w:val="BodyText"/>
        <w:rPr>
          <w:sz w:val="24"/>
        </w:rPr>
      </w:pPr>
    </w:p>
    <w:p w14:paraId="25602743" w14:textId="77777777" w:rsidR="00CC7631" w:rsidRDefault="00CC7631">
      <w:pPr>
        <w:pStyle w:val="BodyText"/>
        <w:spacing w:before="1"/>
        <w:rPr>
          <w:sz w:val="20"/>
        </w:rPr>
      </w:pPr>
    </w:p>
    <w:p w14:paraId="74CF06C9" w14:textId="77777777" w:rsidR="00CC7631" w:rsidRDefault="003C45AD">
      <w:pPr>
        <w:pStyle w:val="Heading1"/>
        <w:numPr>
          <w:ilvl w:val="0"/>
          <w:numId w:val="3"/>
        </w:numPr>
        <w:tabs>
          <w:tab w:val="left" w:pos="830"/>
          <w:tab w:val="left" w:pos="831"/>
        </w:tabs>
        <w:jc w:val="left"/>
      </w:pPr>
      <w:r>
        <w:t>ΚΛΙΝΙΚΕΣ</w:t>
      </w:r>
      <w:r>
        <w:rPr>
          <w:spacing w:val="-6"/>
        </w:rPr>
        <w:t xml:space="preserve"> </w:t>
      </w:r>
      <w:r>
        <w:t>ΠΛΗΡΟΦΟΡΙΕΣ</w:t>
      </w:r>
    </w:p>
    <w:p w14:paraId="454437DE" w14:textId="77777777" w:rsidR="00CC7631" w:rsidRDefault="00CC7631">
      <w:pPr>
        <w:pStyle w:val="BodyText"/>
        <w:rPr>
          <w:b/>
        </w:rPr>
      </w:pPr>
    </w:p>
    <w:p w14:paraId="65201A62" w14:textId="77777777" w:rsidR="00CC7631" w:rsidRDefault="003C45AD">
      <w:pPr>
        <w:pStyle w:val="ListParagraph"/>
        <w:numPr>
          <w:ilvl w:val="1"/>
          <w:numId w:val="3"/>
        </w:numPr>
        <w:tabs>
          <w:tab w:val="left" w:pos="1217"/>
        </w:tabs>
        <w:ind w:hanging="387"/>
        <w:jc w:val="both"/>
        <w:rPr>
          <w:b/>
        </w:rPr>
      </w:pPr>
      <w:r>
        <w:rPr>
          <w:b/>
        </w:rPr>
        <w:t>Θεραπευτικές</w:t>
      </w:r>
      <w:r>
        <w:rPr>
          <w:b/>
          <w:spacing w:val="-2"/>
        </w:rPr>
        <w:t xml:space="preserve"> </w:t>
      </w:r>
      <w:r>
        <w:rPr>
          <w:b/>
        </w:rPr>
        <w:t>Ενδείξεις</w:t>
      </w:r>
    </w:p>
    <w:p w14:paraId="1BA12088" w14:textId="77777777" w:rsidR="00CC7631" w:rsidRDefault="00CC7631">
      <w:pPr>
        <w:pStyle w:val="BodyText"/>
        <w:spacing w:before="10"/>
        <w:rPr>
          <w:b/>
          <w:sz w:val="21"/>
        </w:rPr>
      </w:pPr>
    </w:p>
    <w:p w14:paraId="0F69CFB6" w14:textId="77777777" w:rsidR="00CC7631" w:rsidRDefault="003C45AD">
      <w:pPr>
        <w:pStyle w:val="BodyText"/>
        <w:ind w:left="830"/>
      </w:pPr>
      <w:proofErr w:type="spellStart"/>
      <w:r>
        <w:t>Eκκένωση</w:t>
      </w:r>
      <w:proofErr w:type="spellEnd"/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παχέος</w:t>
      </w:r>
      <w:r>
        <w:rPr>
          <w:spacing w:val="-1"/>
        </w:rPr>
        <w:t xml:space="preserve"> </w:t>
      </w:r>
      <w:r>
        <w:t>εντέρου</w:t>
      </w:r>
      <w:r>
        <w:rPr>
          <w:spacing w:val="-2"/>
        </w:rPr>
        <w:t xml:space="preserve"> </w:t>
      </w:r>
      <w:r>
        <w:t>κατά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προετοιμασία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ασθενών</w:t>
      </w:r>
      <w:r>
        <w:rPr>
          <w:spacing w:val="-1"/>
        </w:rPr>
        <w:t xml:space="preserve"> </w:t>
      </w:r>
      <w:r>
        <w:t>πριν</w:t>
      </w:r>
      <w:r>
        <w:rPr>
          <w:spacing w:val="-1"/>
        </w:rPr>
        <w:t xml:space="preserve"> </w:t>
      </w:r>
      <w:r>
        <w:t>από:</w:t>
      </w:r>
    </w:p>
    <w:p w14:paraId="69522579" w14:textId="77777777" w:rsidR="00CC7631" w:rsidRDefault="003C45AD">
      <w:pPr>
        <w:pStyle w:val="ListParagraph"/>
        <w:numPr>
          <w:ilvl w:val="0"/>
          <w:numId w:val="2"/>
        </w:numPr>
        <w:tabs>
          <w:tab w:val="left" w:pos="1015"/>
        </w:tabs>
        <w:ind w:hanging="185"/>
      </w:pPr>
      <w:r>
        <w:t>ενδοσκοπικές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ακτινολογικές</w:t>
      </w:r>
      <w:r>
        <w:rPr>
          <w:spacing w:val="-2"/>
        </w:rPr>
        <w:t xml:space="preserve"> </w:t>
      </w:r>
      <w:r>
        <w:t>εξετάσεις</w:t>
      </w:r>
    </w:p>
    <w:p w14:paraId="0F74812E" w14:textId="77777777" w:rsidR="00CC7631" w:rsidRDefault="003C45AD">
      <w:pPr>
        <w:pStyle w:val="ListParagraph"/>
        <w:numPr>
          <w:ilvl w:val="0"/>
          <w:numId w:val="2"/>
        </w:numPr>
        <w:tabs>
          <w:tab w:val="left" w:pos="1015"/>
        </w:tabs>
        <w:ind w:hanging="185"/>
      </w:pPr>
      <w:r>
        <w:t>εγχείρηση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παχέος</w:t>
      </w:r>
      <w:r>
        <w:rPr>
          <w:spacing w:val="-1"/>
        </w:rPr>
        <w:t xml:space="preserve"> </w:t>
      </w:r>
      <w:r>
        <w:t>εντέρου.</w:t>
      </w:r>
    </w:p>
    <w:p w14:paraId="038C7C9C" w14:textId="77777777" w:rsidR="00CC7631" w:rsidRDefault="00CC7631">
      <w:pPr>
        <w:pStyle w:val="BodyText"/>
      </w:pPr>
    </w:p>
    <w:p w14:paraId="3F95174E" w14:textId="77777777" w:rsidR="00CC7631" w:rsidRDefault="003C45AD">
      <w:pPr>
        <w:pStyle w:val="BodyText"/>
        <w:spacing w:before="1"/>
        <w:ind w:left="830"/>
      </w:pPr>
      <w:r>
        <w:t>Το</w:t>
      </w:r>
      <w:r>
        <w:rPr>
          <w:spacing w:val="-1"/>
        </w:rPr>
        <w:t xml:space="preserve"> </w:t>
      </w:r>
      <w:proofErr w:type="spellStart"/>
      <w:r>
        <w:t>Fortrans</w:t>
      </w:r>
      <w:proofErr w:type="spellEnd"/>
      <w:r>
        <w:rPr>
          <w:spacing w:val="-1"/>
        </w:rPr>
        <w:t xml:space="preserve"> </w:t>
      </w:r>
      <w:r>
        <w:t>ενδείκνυται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ενήλικες</w:t>
      </w:r>
      <w:r>
        <w:rPr>
          <w:spacing w:val="-1"/>
        </w:rPr>
        <w:t xml:space="preserve"> </w:t>
      </w:r>
      <w:r>
        <w:t>μόνο.</w:t>
      </w:r>
    </w:p>
    <w:p w14:paraId="55ABF2BC" w14:textId="77777777" w:rsidR="00CC7631" w:rsidRDefault="00CC7631">
      <w:pPr>
        <w:pStyle w:val="BodyText"/>
      </w:pPr>
    </w:p>
    <w:p w14:paraId="408C099D" w14:textId="77777777" w:rsidR="00CC7631" w:rsidRDefault="003C45AD">
      <w:pPr>
        <w:pStyle w:val="ListParagraph"/>
        <w:numPr>
          <w:ilvl w:val="1"/>
          <w:numId w:val="3"/>
        </w:numPr>
        <w:tabs>
          <w:tab w:val="left" w:pos="1272"/>
        </w:tabs>
        <w:spacing w:line="480" w:lineRule="auto"/>
        <w:ind w:left="820" w:right="5958" w:firstLine="10"/>
        <w:jc w:val="both"/>
      </w:pPr>
      <w:r>
        <w:rPr>
          <w:b/>
        </w:rPr>
        <w:t>Δοσολογία και τρόπος χορήγησης</w:t>
      </w:r>
      <w:r>
        <w:rPr>
          <w:b/>
          <w:spacing w:val="1"/>
        </w:rPr>
        <w:t xml:space="preserve"> </w:t>
      </w:r>
      <w:r>
        <w:t>ΓΙΑ ΧΡΗΣΗ ΑΠΟ ΕΝΗΛΙΚEΣ ΜΟΝΟ!</w:t>
      </w:r>
      <w:r>
        <w:rPr>
          <w:spacing w:val="-5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στόματος</w:t>
      </w:r>
      <w:r>
        <w:rPr>
          <w:spacing w:val="-1"/>
        </w:rPr>
        <w:t xml:space="preserve"> </w:t>
      </w:r>
      <w:r>
        <w:t>χορήγηση.</w:t>
      </w:r>
    </w:p>
    <w:p w14:paraId="5759946A" w14:textId="77777777" w:rsidR="00CC7631" w:rsidRDefault="003C45AD">
      <w:pPr>
        <w:pStyle w:val="BodyText"/>
        <w:spacing w:line="252" w:lineRule="exact"/>
        <w:ind w:left="820"/>
      </w:pPr>
      <w:r>
        <w:rPr>
          <w:u w:val="single"/>
        </w:rPr>
        <w:t>Δοσολογία</w:t>
      </w:r>
    </w:p>
    <w:p w14:paraId="229F922F" w14:textId="77777777" w:rsidR="00CC7631" w:rsidRDefault="003C45AD">
      <w:pPr>
        <w:pStyle w:val="BodyText"/>
        <w:ind w:left="820" w:right="3647"/>
      </w:pPr>
      <w:r>
        <w:t xml:space="preserve">Κάθε </w:t>
      </w:r>
      <w:proofErr w:type="spellStart"/>
      <w:r>
        <w:t>φακελίσκος</w:t>
      </w:r>
      <w:proofErr w:type="spellEnd"/>
      <w:r>
        <w:t xml:space="preserve"> πρέπει να διαλυθεί σε ένα λίτρο πόσιμου ύδατος.</w:t>
      </w:r>
      <w:r>
        <w:rPr>
          <w:spacing w:val="-52"/>
        </w:rPr>
        <w:t xml:space="preserve"> </w:t>
      </w:r>
      <w:r>
        <w:t>Αναδεύστε</w:t>
      </w:r>
      <w:r>
        <w:rPr>
          <w:spacing w:val="-1"/>
        </w:rPr>
        <w:t xml:space="preserve"> </w:t>
      </w:r>
      <w:r>
        <w:t>έως ότου η σκόνη διαλυθεί</w:t>
      </w:r>
      <w:r>
        <w:rPr>
          <w:spacing w:val="-1"/>
        </w:rPr>
        <w:t xml:space="preserve"> </w:t>
      </w:r>
      <w:r>
        <w:t>πλήρως.</w:t>
      </w:r>
    </w:p>
    <w:p w14:paraId="5EB7C939" w14:textId="77777777" w:rsidR="00CC7631" w:rsidRDefault="003C45AD">
      <w:pPr>
        <w:pStyle w:val="BodyText"/>
        <w:tabs>
          <w:tab w:val="left" w:pos="1235"/>
          <w:tab w:val="left" w:pos="2422"/>
          <w:tab w:val="left" w:pos="3107"/>
          <w:tab w:val="left" w:pos="4067"/>
          <w:tab w:val="left" w:pos="4631"/>
          <w:tab w:val="left" w:pos="5363"/>
          <w:tab w:val="left" w:pos="6631"/>
          <w:tab w:val="left" w:pos="7160"/>
          <w:tab w:val="left" w:pos="7637"/>
          <w:tab w:val="left" w:pos="8217"/>
          <w:tab w:val="left" w:pos="8694"/>
          <w:tab w:val="left" w:pos="9342"/>
        </w:tabs>
        <w:spacing w:before="1"/>
        <w:ind w:left="820" w:right="107"/>
      </w:pPr>
      <w:r>
        <w:t>Η</w:t>
      </w:r>
      <w:r>
        <w:tab/>
        <w:t>δοσολογία</w:t>
      </w:r>
      <w:r>
        <w:tab/>
        <w:t>είναι</w:t>
      </w:r>
      <w:r>
        <w:tab/>
        <w:t>περίπου</w:t>
      </w:r>
      <w:r>
        <w:tab/>
        <w:t>ένα</w:t>
      </w:r>
      <w:r>
        <w:tab/>
        <w:t>λίτρο</w:t>
      </w:r>
      <w:r>
        <w:tab/>
        <w:t>διαλύματος</w:t>
      </w:r>
      <w:r>
        <w:tab/>
        <w:t>για</w:t>
      </w:r>
      <w:r>
        <w:tab/>
        <w:t>15</w:t>
      </w:r>
      <w:r>
        <w:tab/>
        <w:t>έως</w:t>
      </w:r>
      <w:r>
        <w:tab/>
        <w:t>20</w:t>
      </w:r>
      <w:r>
        <w:tab/>
        <w:t>κιλά</w:t>
      </w:r>
      <w:r>
        <w:tab/>
      </w:r>
      <w:r>
        <w:rPr>
          <w:spacing w:val="-1"/>
        </w:rPr>
        <w:t>σωματικού</w:t>
      </w:r>
      <w:r>
        <w:rPr>
          <w:spacing w:val="-52"/>
        </w:rPr>
        <w:t xml:space="preserve"> </w:t>
      </w:r>
      <w:r>
        <w:t>βάρους,</w:t>
      </w:r>
      <w:r>
        <w:rPr>
          <w:spacing w:val="-1"/>
        </w:rPr>
        <w:t xml:space="preserve"> </w:t>
      </w:r>
      <w:r>
        <w:t>που αντιστοιχεί σε μία μέση δόση 3</w:t>
      </w:r>
      <w:r>
        <w:rPr>
          <w:spacing w:val="-1"/>
        </w:rPr>
        <w:t xml:space="preserve"> </w:t>
      </w:r>
      <w:r>
        <w:t>έως</w:t>
      </w:r>
      <w:r>
        <w:rPr>
          <w:spacing w:val="-1"/>
        </w:rPr>
        <w:t xml:space="preserve"> </w:t>
      </w:r>
      <w:r>
        <w:t>4 λίτρων.</w:t>
      </w:r>
    </w:p>
    <w:p w14:paraId="4BAF79BB" w14:textId="77777777" w:rsidR="00CC7631" w:rsidRDefault="00CC7631">
      <w:pPr>
        <w:sectPr w:rsidR="00CC7631">
          <w:footerReference w:type="default" r:id="rId7"/>
          <w:type w:val="continuous"/>
          <w:pgSz w:w="11910" w:h="16840"/>
          <w:pgMar w:top="1100" w:right="740" w:bottom="1160" w:left="740" w:header="720" w:footer="974" w:gutter="0"/>
          <w:pgNumType w:start="1"/>
          <w:cols w:space="720"/>
        </w:sectPr>
      </w:pPr>
    </w:p>
    <w:p w14:paraId="25DDD599" w14:textId="77777777" w:rsidR="00CC7631" w:rsidRDefault="003C45AD">
      <w:pPr>
        <w:pStyle w:val="BodyText"/>
        <w:spacing w:before="69"/>
        <w:ind w:left="820"/>
        <w:jc w:val="both"/>
      </w:pPr>
      <w:r>
        <w:rPr>
          <w:u w:val="single"/>
        </w:rPr>
        <w:lastRenderedPageBreak/>
        <w:t>Τρόπος</w:t>
      </w:r>
      <w:r>
        <w:rPr>
          <w:spacing w:val="-3"/>
          <w:u w:val="single"/>
        </w:rPr>
        <w:t xml:space="preserve"> </w:t>
      </w:r>
      <w:r>
        <w:rPr>
          <w:u w:val="single"/>
        </w:rPr>
        <w:t>χορήγησης</w:t>
      </w:r>
    </w:p>
    <w:p w14:paraId="4A58202E" w14:textId="77777777" w:rsidR="00CC7631" w:rsidRDefault="003C45AD">
      <w:pPr>
        <w:pStyle w:val="BodyText"/>
        <w:ind w:left="820" w:right="105"/>
        <w:jc w:val="both"/>
      </w:pPr>
      <w:r>
        <w:t>Είναι δυνατή η λήψη του σκευάσματος ως εφάπαξ δόση είτε ως διαιρεμένη δόση, υπό την προϋπόθεση ότι</w:t>
      </w:r>
      <w:r>
        <w:rPr>
          <w:spacing w:val="1"/>
        </w:rPr>
        <w:t xml:space="preserve"> </w:t>
      </w:r>
      <w:r>
        <w:t>η</w:t>
      </w:r>
      <w:r>
        <w:rPr>
          <w:spacing w:val="24"/>
        </w:rPr>
        <w:t xml:space="preserve"> </w:t>
      </w:r>
      <w:r>
        <w:t>συνολική</w:t>
      </w:r>
      <w:r>
        <w:rPr>
          <w:spacing w:val="24"/>
        </w:rPr>
        <w:t xml:space="preserve"> </w:t>
      </w:r>
      <w:r>
        <w:t>ποσότητα</w:t>
      </w:r>
      <w:r>
        <w:rPr>
          <w:spacing w:val="24"/>
        </w:rPr>
        <w:t xml:space="preserve"> </w:t>
      </w:r>
      <w:r>
        <w:t>του</w:t>
      </w:r>
      <w:r>
        <w:rPr>
          <w:spacing w:val="24"/>
        </w:rPr>
        <w:t xml:space="preserve"> </w:t>
      </w:r>
      <w:proofErr w:type="spellStart"/>
      <w:r>
        <w:t>ανασυσταθέντος</w:t>
      </w:r>
      <w:proofErr w:type="spellEnd"/>
      <w:r>
        <w:rPr>
          <w:spacing w:val="24"/>
        </w:rPr>
        <w:t xml:space="preserve"> </w:t>
      </w:r>
      <w:r>
        <w:t>διαλύματος</w:t>
      </w:r>
      <w:r>
        <w:rPr>
          <w:spacing w:val="24"/>
        </w:rPr>
        <w:t xml:space="preserve"> </w:t>
      </w:r>
      <w:r>
        <w:t>καταναλώνεται</w:t>
      </w:r>
      <w:r>
        <w:rPr>
          <w:spacing w:val="23"/>
        </w:rPr>
        <w:t xml:space="preserve"> </w:t>
      </w:r>
      <w:r>
        <w:t>πάντα</w:t>
      </w:r>
      <w:r>
        <w:rPr>
          <w:spacing w:val="25"/>
        </w:rPr>
        <w:t xml:space="preserve"> </w:t>
      </w:r>
      <w:r>
        <w:t>πλήρως</w:t>
      </w:r>
      <w:r>
        <w:rPr>
          <w:spacing w:val="24"/>
        </w:rPr>
        <w:t xml:space="preserve"> </w:t>
      </w:r>
      <w:r>
        <w:t>(κατά</w:t>
      </w:r>
      <w:r>
        <w:rPr>
          <w:spacing w:val="24"/>
        </w:rPr>
        <w:t xml:space="preserve"> </w:t>
      </w:r>
      <w:r>
        <w:t>μέσο</w:t>
      </w:r>
      <w:r>
        <w:rPr>
          <w:spacing w:val="25"/>
        </w:rPr>
        <w:t xml:space="preserve"> </w:t>
      </w:r>
      <w:r>
        <w:t>όρο</w:t>
      </w:r>
      <w:r>
        <w:rPr>
          <w:spacing w:val="23"/>
        </w:rPr>
        <w:t xml:space="preserve"> </w:t>
      </w:r>
      <w:r>
        <w:t>3</w:t>
      </w:r>
      <w:r>
        <w:rPr>
          <w:spacing w:val="-53"/>
        </w:rPr>
        <w:t xml:space="preserve"> </w:t>
      </w:r>
      <w:r>
        <w:t>έως</w:t>
      </w:r>
      <w:r>
        <w:rPr>
          <w:spacing w:val="-1"/>
        </w:rPr>
        <w:t xml:space="preserve"> </w:t>
      </w:r>
      <w:r>
        <w:t>4 λίτρα διαλύματος ανάλογα</w:t>
      </w:r>
      <w:r>
        <w:rPr>
          <w:spacing w:val="-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σωματικό βάρος</w:t>
      </w:r>
      <w:r>
        <w:rPr>
          <w:spacing w:val="-1"/>
        </w:rPr>
        <w:t xml:space="preserve"> </w:t>
      </w:r>
      <w:r>
        <w:t>του ασθενούς):</w:t>
      </w:r>
    </w:p>
    <w:p w14:paraId="31D75722" w14:textId="77777777" w:rsidR="00CC7631" w:rsidRDefault="00CC7631">
      <w:pPr>
        <w:pStyle w:val="BodyText"/>
      </w:pPr>
    </w:p>
    <w:p w14:paraId="2D3685B3" w14:textId="77777777" w:rsidR="00CC7631" w:rsidRDefault="003C45AD">
      <w:pPr>
        <w:pStyle w:val="BodyText"/>
        <w:ind w:left="820" w:right="105"/>
        <w:jc w:val="both"/>
      </w:pPr>
      <w:r>
        <w:t>-Σε διαιρεμένες δόσης: είτε γίνεται κατάποση 2</w:t>
      </w:r>
      <w:r>
        <w:rPr>
          <w:spacing w:val="1"/>
        </w:rPr>
        <w:t xml:space="preserve"> </w:t>
      </w:r>
      <w:r>
        <w:t>λίτρων το</w:t>
      </w:r>
      <w:r>
        <w:rPr>
          <w:spacing w:val="55"/>
        </w:rPr>
        <w:t xml:space="preserve"> </w:t>
      </w:r>
      <w:r>
        <w:t>προηγούμενο βράδυ της εξέτασης/επέμβασης</w:t>
      </w:r>
      <w:r>
        <w:rPr>
          <w:spacing w:val="1"/>
        </w:rPr>
        <w:t xml:space="preserve"> </w:t>
      </w:r>
      <w:r>
        <w:t>και 1 έως 2 λίτρα το πρωί της εξέτασης/επέμβασης, η τελευταία κατάποση είναι 3 έως 4 ώρες πριν την</w:t>
      </w:r>
      <w:r>
        <w:rPr>
          <w:spacing w:val="1"/>
        </w:rPr>
        <w:t xml:space="preserve"> </w:t>
      </w:r>
      <w:r>
        <w:t>εξέταση/επέμβαση,</w:t>
      </w:r>
      <w:r>
        <w:rPr>
          <w:spacing w:val="-1"/>
        </w:rPr>
        <w:t xml:space="preserve"> </w:t>
      </w:r>
      <w:r>
        <w:t>είτε γίνεται κατάποση</w:t>
      </w:r>
      <w:r>
        <w:rPr>
          <w:spacing w:val="-1"/>
        </w:rPr>
        <w:t xml:space="preserve"> </w:t>
      </w:r>
      <w:r>
        <w:t>3 λίτρων πριν την</w:t>
      </w:r>
      <w:r>
        <w:rPr>
          <w:spacing w:val="-1"/>
        </w:rPr>
        <w:t xml:space="preserve"> </w:t>
      </w:r>
      <w:r>
        <w:t>εξέταση/επέμβαση.</w:t>
      </w:r>
    </w:p>
    <w:p w14:paraId="1FB3EF68" w14:textId="77777777" w:rsidR="00CC7631" w:rsidRDefault="003C45AD">
      <w:pPr>
        <w:pStyle w:val="BodyText"/>
        <w:spacing w:before="1"/>
        <w:ind w:left="820" w:right="106"/>
        <w:jc w:val="both"/>
      </w:pPr>
      <w:r>
        <w:t>-Στην εφάπαξ δόση: 3 έως 4 λίτρα το βράδυ πριν την εξέταση/επέμβαση, πιθανώς με ένα διάλειμμα μίας</w:t>
      </w:r>
      <w:r>
        <w:rPr>
          <w:spacing w:val="1"/>
        </w:rPr>
        <w:t xml:space="preserve"> </w:t>
      </w:r>
      <w:r>
        <w:t>ώρας</w:t>
      </w:r>
      <w:r>
        <w:rPr>
          <w:spacing w:val="-1"/>
        </w:rPr>
        <w:t xml:space="preserve"> </w:t>
      </w:r>
      <w:r>
        <w:t>μετά τα 2 λίτρα.</w:t>
      </w:r>
    </w:p>
    <w:p w14:paraId="54F43847" w14:textId="77777777" w:rsidR="00CC7631" w:rsidRDefault="00CC7631">
      <w:pPr>
        <w:pStyle w:val="BodyText"/>
        <w:spacing w:before="10"/>
        <w:rPr>
          <w:sz w:val="21"/>
        </w:rPr>
      </w:pPr>
    </w:p>
    <w:p w14:paraId="381FF148" w14:textId="77777777" w:rsidR="00CC7631" w:rsidRDefault="003C45AD">
      <w:pPr>
        <w:pStyle w:val="BodyText"/>
        <w:spacing w:before="1"/>
        <w:ind w:left="820"/>
        <w:jc w:val="both"/>
      </w:pPr>
      <w:r>
        <w:t>O</w:t>
      </w:r>
      <w:r>
        <w:rPr>
          <w:spacing w:val="-2"/>
        </w:rPr>
        <w:t xml:space="preserve"> </w:t>
      </w:r>
      <w:proofErr w:type="spellStart"/>
      <w:r>
        <w:t>συνιστώμενος</w:t>
      </w:r>
      <w:proofErr w:type="spellEnd"/>
      <w:r>
        <w:rPr>
          <w:spacing w:val="-1"/>
        </w:rPr>
        <w:t xml:space="preserve"> </w:t>
      </w:r>
      <w:r>
        <w:t>ρυθμός</w:t>
      </w:r>
      <w:r>
        <w:rPr>
          <w:spacing w:val="-1"/>
        </w:rPr>
        <w:t xml:space="preserve"> </w:t>
      </w:r>
      <w:r>
        <w:t>κατάποσης</w:t>
      </w:r>
      <w:r>
        <w:rPr>
          <w:spacing w:val="-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λίτρα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ώρα</w:t>
      </w:r>
      <w:r>
        <w:rPr>
          <w:spacing w:val="-1"/>
        </w:rPr>
        <w:t xml:space="preserve"> </w:t>
      </w:r>
      <w:r>
        <w:t>(δηλ.</w:t>
      </w:r>
      <w:r>
        <w:rPr>
          <w:spacing w:val="-1"/>
        </w:rPr>
        <w:t xml:space="preserve"> </w:t>
      </w:r>
      <w:r>
        <w:t>250ml</w:t>
      </w:r>
      <w:r>
        <w:rPr>
          <w:spacing w:val="-1"/>
        </w:rPr>
        <w:t xml:space="preserve"> </w:t>
      </w:r>
      <w:r>
        <w:t>κάθε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λεπτά).</w:t>
      </w:r>
    </w:p>
    <w:p w14:paraId="3C7829CD" w14:textId="77777777" w:rsidR="00CC7631" w:rsidRDefault="003C45AD">
      <w:pPr>
        <w:pStyle w:val="BodyText"/>
        <w:ind w:left="820" w:right="105"/>
        <w:jc w:val="both"/>
      </w:pPr>
      <w:r>
        <w:t xml:space="preserve">Ο γιατρός θα προσαρμόσει τον </w:t>
      </w:r>
      <w:proofErr w:type="spellStart"/>
      <w:r>
        <w:t>συνιστώμενο</w:t>
      </w:r>
      <w:proofErr w:type="spellEnd"/>
      <w:r>
        <w:t xml:space="preserve"> ρυθμό ανάλογα με την κλινική κατάσταση του ασθενούς και</w:t>
      </w:r>
      <w:r>
        <w:rPr>
          <w:spacing w:val="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πιθανά παράλληλα νοσήματα.</w:t>
      </w:r>
    </w:p>
    <w:p w14:paraId="68E884B9" w14:textId="77777777" w:rsidR="00CC7631" w:rsidRDefault="00CC7631">
      <w:pPr>
        <w:pStyle w:val="BodyText"/>
      </w:pPr>
    </w:p>
    <w:p w14:paraId="3B389296" w14:textId="77777777" w:rsidR="00CC7631" w:rsidRDefault="003C45AD">
      <w:pPr>
        <w:spacing w:line="252" w:lineRule="exact"/>
        <w:ind w:left="820"/>
        <w:rPr>
          <w:i/>
        </w:rPr>
      </w:pPr>
      <w:r>
        <w:rPr>
          <w:i/>
        </w:rPr>
        <w:t>Ασθενείς</w:t>
      </w:r>
      <w:r>
        <w:rPr>
          <w:i/>
          <w:spacing w:val="-4"/>
        </w:rPr>
        <w:t xml:space="preserve"> </w:t>
      </w:r>
      <w:r>
        <w:rPr>
          <w:i/>
        </w:rPr>
        <w:t>με</w:t>
      </w:r>
      <w:r>
        <w:rPr>
          <w:i/>
          <w:spacing w:val="-2"/>
        </w:rPr>
        <w:t xml:space="preserve"> </w:t>
      </w:r>
      <w:r>
        <w:rPr>
          <w:i/>
        </w:rPr>
        <w:t>νεφρική</w:t>
      </w:r>
      <w:r>
        <w:rPr>
          <w:i/>
          <w:spacing w:val="-2"/>
        </w:rPr>
        <w:t xml:space="preserve"> </w:t>
      </w:r>
      <w:r>
        <w:rPr>
          <w:i/>
        </w:rPr>
        <w:t>δυσλειτουργία</w:t>
      </w:r>
    </w:p>
    <w:p w14:paraId="045C551E" w14:textId="77777777" w:rsidR="00CC7631" w:rsidRDefault="003C45AD">
      <w:pPr>
        <w:pStyle w:val="BodyText"/>
        <w:spacing w:line="252" w:lineRule="exact"/>
        <w:ind w:left="820"/>
      </w:pPr>
      <w:r>
        <w:t>Δεν</w:t>
      </w:r>
      <w:r>
        <w:rPr>
          <w:spacing w:val="-2"/>
        </w:rPr>
        <w:t xml:space="preserve"> </w:t>
      </w:r>
      <w:r>
        <w:t>υπάρχουν</w:t>
      </w:r>
      <w:r>
        <w:rPr>
          <w:spacing w:val="-1"/>
        </w:rPr>
        <w:t xml:space="preserve"> </w:t>
      </w:r>
      <w:r>
        <w:t>επαρκή</w:t>
      </w:r>
      <w:r>
        <w:rPr>
          <w:spacing w:val="-1"/>
        </w:rPr>
        <w:t xml:space="preserve"> </w:t>
      </w:r>
      <w:r>
        <w:t>στοιχεία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αυτόν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πληθυσμό</w:t>
      </w:r>
      <w:r>
        <w:rPr>
          <w:spacing w:val="-1"/>
        </w:rPr>
        <w:t xml:space="preserve"> </w:t>
      </w:r>
      <w:r>
        <w:t>(βλέπε</w:t>
      </w:r>
      <w:r>
        <w:rPr>
          <w:spacing w:val="-1"/>
        </w:rPr>
        <w:t xml:space="preserve"> </w:t>
      </w:r>
      <w:r>
        <w:t>παράγραφο</w:t>
      </w:r>
      <w:r>
        <w:rPr>
          <w:spacing w:val="-1"/>
        </w:rPr>
        <w:t xml:space="preserve"> </w:t>
      </w:r>
      <w:r>
        <w:t>4.4).</w:t>
      </w:r>
    </w:p>
    <w:p w14:paraId="653A2475" w14:textId="77777777" w:rsidR="00CC7631" w:rsidRDefault="00CC7631">
      <w:pPr>
        <w:pStyle w:val="BodyText"/>
        <w:spacing w:before="2"/>
      </w:pPr>
    </w:p>
    <w:p w14:paraId="02957E11" w14:textId="77777777" w:rsidR="00CC7631" w:rsidRDefault="003C45AD">
      <w:pPr>
        <w:spacing w:line="252" w:lineRule="exact"/>
        <w:ind w:left="820"/>
        <w:rPr>
          <w:i/>
        </w:rPr>
      </w:pPr>
      <w:r>
        <w:rPr>
          <w:i/>
        </w:rPr>
        <w:t>Παιδιατρικός</w:t>
      </w:r>
      <w:r>
        <w:rPr>
          <w:i/>
          <w:spacing w:val="-2"/>
        </w:rPr>
        <w:t xml:space="preserve"> </w:t>
      </w:r>
      <w:r>
        <w:rPr>
          <w:i/>
        </w:rPr>
        <w:t>πληθυσμός</w:t>
      </w:r>
    </w:p>
    <w:p w14:paraId="3C11F252" w14:textId="77777777" w:rsidR="00CC7631" w:rsidRDefault="003C45AD">
      <w:pPr>
        <w:pStyle w:val="BodyText"/>
        <w:spacing w:line="252" w:lineRule="exact"/>
        <w:ind w:left="820"/>
      </w:pPr>
      <w:r>
        <w:t>Η</w:t>
      </w:r>
      <w:r>
        <w:rPr>
          <w:spacing w:val="-1"/>
        </w:rPr>
        <w:t xml:space="preserve"> </w:t>
      </w:r>
      <w:r>
        <w:t>ασφάλεια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αποτελεσματικότητα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proofErr w:type="spellStart"/>
      <w:r>
        <w:t>Fortrans</w:t>
      </w:r>
      <w:proofErr w:type="spellEnd"/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παιδιά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ετών</w:t>
      </w:r>
      <w:r>
        <w:rPr>
          <w:spacing w:val="-1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έχουν</w:t>
      </w:r>
      <w:r>
        <w:rPr>
          <w:spacing w:val="-1"/>
        </w:rPr>
        <w:t xml:space="preserve"> </w:t>
      </w:r>
      <w:r>
        <w:t>τεκμηριωθεί.</w:t>
      </w:r>
    </w:p>
    <w:p w14:paraId="178A0AB6" w14:textId="77777777" w:rsidR="00CC7631" w:rsidRDefault="00CC7631">
      <w:pPr>
        <w:pStyle w:val="BodyText"/>
        <w:spacing w:before="2"/>
      </w:pPr>
    </w:p>
    <w:p w14:paraId="25C9A735" w14:textId="77777777" w:rsidR="00CC7631" w:rsidRDefault="003C45AD">
      <w:pPr>
        <w:pStyle w:val="Heading1"/>
        <w:numPr>
          <w:ilvl w:val="1"/>
          <w:numId w:val="3"/>
        </w:numPr>
        <w:tabs>
          <w:tab w:val="left" w:pos="1550"/>
          <w:tab w:val="left" w:pos="1551"/>
        </w:tabs>
        <w:ind w:left="1550" w:hanging="721"/>
      </w:pPr>
      <w:r>
        <w:t>Αντενδείξεις</w:t>
      </w:r>
    </w:p>
    <w:p w14:paraId="442073D8" w14:textId="77777777" w:rsidR="00CC7631" w:rsidRDefault="00CC7631">
      <w:pPr>
        <w:pStyle w:val="BodyText"/>
        <w:spacing w:before="10"/>
        <w:rPr>
          <w:b/>
          <w:sz w:val="21"/>
        </w:rPr>
      </w:pPr>
    </w:p>
    <w:p w14:paraId="2C090C46" w14:textId="77777777" w:rsidR="00CC7631" w:rsidRDefault="003C45AD">
      <w:pPr>
        <w:pStyle w:val="BodyText"/>
        <w:spacing w:before="1"/>
        <w:ind w:left="830"/>
      </w:pPr>
      <w:r>
        <w:t>Το</w:t>
      </w:r>
      <w:r>
        <w:rPr>
          <w:spacing w:val="-2"/>
        </w:rPr>
        <w:t xml:space="preserve"> </w:t>
      </w:r>
      <w:r>
        <w:t>FORTRANS</w:t>
      </w:r>
      <w:r>
        <w:rPr>
          <w:spacing w:val="-1"/>
        </w:rPr>
        <w:t xml:space="preserve"> </w:t>
      </w:r>
      <w:r>
        <w:t>αντενδείκνυται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ασθενείς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ακόλουθα:</w:t>
      </w:r>
    </w:p>
    <w:p w14:paraId="722894FF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right="107" w:hanging="361"/>
      </w:pPr>
      <w:r>
        <w:t>Υπερευαισθησία</w:t>
      </w:r>
      <w:r>
        <w:rPr>
          <w:spacing w:val="18"/>
        </w:rPr>
        <w:t xml:space="preserve"> </w:t>
      </w:r>
      <w:r>
        <w:t>στις</w:t>
      </w:r>
      <w:r>
        <w:rPr>
          <w:spacing w:val="19"/>
        </w:rPr>
        <w:t xml:space="preserve"> </w:t>
      </w:r>
      <w:r>
        <w:t>δραστικές</w:t>
      </w:r>
      <w:r>
        <w:rPr>
          <w:spacing w:val="18"/>
        </w:rPr>
        <w:t xml:space="preserve"> </w:t>
      </w:r>
      <w:r>
        <w:t>ουσίες</w:t>
      </w:r>
      <w:r>
        <w:rPr>
          <w:spacing w:val="19"/>
        </w:rPr>
        <w:t xml:space="preserve"> </w:t>
      </w:r>
      <w:r>
        <w:t>ή</w:t>
      </w:r>
      <w:r>
        <w:rPr>
          <w:spacing w:val="19"/>
        </w:rPr>
        <w:t xml:space="preserve"> </w:t>
      </w:r>
      <w:r>
        <w:t>σε</w:t>
      </w:r>
      <w:r>
        <w:rPr>
          <w:spacing w:val="17"/>
        </w:rPr>
        <w:t xml:space="preserve"> </w:t>
      </w:r>
      <w:r>
        <w:t>κάποιο</w:t>
      </w:r>
      <w:r>
        <w:rPr>
          <w:spacing w:val="19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τα</w:t>
      </w:r>
      <w:r>
        <w:rPr>
          <w:spacing w:val="18"/>
        </w:rPr>
        <w:t xml:space="preserve"> </w:t>
      </w:r>
      <w:proofErr w:type="spellStart"/>
      <w:r>
        <w:t>έκδοχα</w:t>
      </w:r>
      <w:proofErr w:type="spellEnd"/>
      <w:r>
        <w:rPr>
          <w:spacing w:val="18"/>
        </w:rPr>
        <w:t xml:space="preserve"> </w:t>
      </w:r>
      <w:r>
        <w:t>που</w:t>
      </w:r>
      <w:r>
        <w:rPr>
          <w:spacing w:val="19"/>
        </w:rPr>
        <w:t xml:space="preserve"> </w:t>
      </w:r>
      <w:r>
        <w:t>αναφέρονται</w:t>
      </w:r>
      <w:r>
        <w:rPr>
          <w:spacing w:val="18"/>
        </w:rPr>
        <w:t xml:space="preserve"> </w:t>
      </w:r>
      <w:r>
        <w:t>στην</w:t>
      </w:r>
      <w:r>
        <w:rPr>
          <w:spacing w:val="19"/>
        </w:rPr>
        <w:t xml:space="preserve"> </w:t>
      </w:r>
      <w:r>
        <w:t>παράγραφο</w:t>
      </w:r>
      <w:r>
        <w:rPr>
          <w:spacing w:val="-52"/>
        </w:rPr>
        <w:t xml:space="preserve"> </w:t>
      </w:r>
      <w:r>
        <w:t>6.1.</w:t>
      </w:r>
    </w:p>
    <w:p w14:paraId="19E8E3FD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spacing w:line="252" w:lineRule="exact"/>
        <w:ind w:hanging="361"/>
      </w:pPr>
      <w:r>
        <w:t>Σοβαρή</w:t>
      </w:r>
      <w:r>
        <w:rPr>
          <w:spacing w:val="-2"/>
        </w:rPr>
        <w:t xml:space="preserve"> </w:t>
      </w:r>
      <w:r>
        <w:t>καρδιακή</w:t>
      </w:r>
      <w:r>
        <w:rPr>
          <w:spacing w:val="-1"/>
        </w:rPr>
        <w:t xml:space="preserve"> </w:t>
      </w:r>
      <w:r>
        <w:t>ανεπάρκεια.</w:t>
      </w:r>
    </w:p>
    <w:p w14:paraId="167F2360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hanging="361"/>
      </w:pPr>
      <w:r>
        <w:t>Σοβαρή</w:t>
      </w:r>
      <w:r>
        <w:rPr>
          <w:spacing w:val="-2"/>
        </w:rPr>
        <w:t xml:space="preserve"> </w:t>
      </w:r>
      <w:r>
        <w:t>επιδείνωση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υγείας,</w:t>
      </w:r>
      <w:r>
        <w:rPr>
          <w:spacing w:val="-1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αφυδάτωση.</w:t>
      </w:r>
    </w:p>
    <w:p w14:paraId="267CD1C6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right="105" w:hanging="361"/>
      </w:pPr>
      <w:r>
        <w:t>Προχωρημένο</w:t>
      </w:r>
      <w:r>
        <w:rPr>
          <w:spacing w:val="32"/>
        </w:rPr>
        <w:t xml:space="preserve"> </w:t>
      </w:r>
      <w:r>
        <w:t>καρκίνωμα</w:t>
      </w:r>
      <w:r>
        <w:rPr>
          <w:spacing w:val="32"/>
        </w:rPr>
        <w:t xml:space="preserve"> </w:t>
      </w:r>
      <w:r>
        <w:t>ή</w:t>
      </w:r>
      <w:r>
        <w:rPr>
          <w:spacing w:val="32"/>
        </w:rPr>
        <w:t xml:space="preserve"> </w:t>
      </w:r>
      <w:r>
        <w:t>οποιαδήποτε</w:t>
      </w:r>
      <w:r>
        <w:rPr>
          <w:spacing w:val="32"/>
        </w:rPr>
        <w:t xml:space="preserve"> </w:t>
      </w:r>
      <w:r>
        <w:t>άλλη</w:t>
      </w:r>
      <w:r>
        <w:rPr>
          <w:spacing w:val="30"/>
        </w:rPr>
        <w:t xml:space="preserve"> </w:t>
      </w:r>
      <w:r>
        <w:t>πάθηση</w:t>
      </w:r>
      <w:r>
        <w:rPr>
          <w:spacing w:val="32"/>
        </w:rPr>
        <w:t xml:space="preserve"> </w:t>
      </w:r>
      <w:r>
        <w:t>του</w:t>
      </w:r>
      <w:r>
        <w:rPr>
          <w:spacing w:val="32"/>
        </w:rPr>
        <w:t xml:space="preserve"> </w:t>
      </w:r>
      <w:r>
        <w:t>παχέος</w:t>
      </w:r>
      <w:r>
        <w:rPr>
          <w:spacing w:val="33"/>
        </w:rPr>
        <w:t xml:space="preserve"> </w:t>
      </w:r>
      <w:r>
        <w:t>εντέρου</w:t>
      </w:r>
      <w:r>
        <w:rPr>
          <w:spacing w:val="32"/>
        </w:rPr>
        <w:t xml:space="preserve"> </w:t>
      </w:r>
      <w:r>
        <w:t>που</w:t>
      </w:r>
      <w:r>
        <w:rPr>
          <w:spacing w:val="32"/>
        </w:rPr>
        <w:t xml:space="preserve"> </w:t>
      </w:r>
      <w:r>
        <w:t>οδηγεί</w:t>
      </w:r>
      <w:r>
        <w:rPr>
          <w:spacing w:val="30"/>
        </w:rPr>
        <w:t xml:space="preserve"> </w:t>
      </w:r>
      <w:r>
        <w:t>σε</w:t>
      </w:r>
      <w:r>
        <w:rPr>
          <w:spacing w:val="32"/>
        </w:rPr>
        <w:t xml:space="preserve"> </w:t>
      </w:r>
      <w:r>
        <w:t>αυξημένη</w:t>
      </w:r>
      <w:r>
        <w:rPr>
          <w:spacing w:val="-52"/>
        </w:rPr>
        <w:t xml:space="preserve"> </w:t>
      </w:r>
      <w:r>
        <w:t>ευθραυστότητα</w:t>
      </w:r>
      <w:r>
        <w:rPr>
          <w:spacing w:val="-1"/>
        </w:rPr>
        <w:t xml:space="preserve"> </w:t>
      </w:r>
      <w:r>
        <w:t>του βλεννογόνου.</w:t>
      </w:r>
    </w:p>
    <w:p w14:paraId="1D885FBD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right="106"/>
      </w:pPr>
      <w:r>
        <w:t>Σοβαρές</w:t>
      </w:r>
      <w:r>
        <w:rPr>
          <w:spacing w:val="23"/>
        </w:rPr>
        <w:t xml:space="preserve"> </w:t>
      </w:r>
      <w:r>
        <w:t>οξείας</w:t>
      </w:r>
      <w:r>
        <w:rPr>
          <w:spacing w:val="23"/>
        </w:rPr>
        <w:t xml:space="preserve"> </w:t>
      </w:r>
      <w:r>
        <w:t>φάσης</w:t>
      </w:r>
      <w:r>
        <w:rPr>
          <w:spacing w:val="24"/>
        </w:rPr>
        <w:t xml:space="preserve"> </w:t>
      </w:r>
      <w:r>
        <w:t>φλεγμονές</w:t>
      </w:r>
      <w:r>
        <w:rPr>
          <w:spacing w:val="23"/>
        </w:rPr>
        <w:t xml:space="preserve"> </w:t>
      </w:r>
      <w:r>
        <w:t>του</w:t>
      </w:r>
      <w:r>
        <w:rPr>
          <w:spacing w:val="24"/>
        </w:rPr>
        <w:t xml:space="preserve"> </w:t>
      </w:r>
      <w:r>
        <w:t>εντερικού</w:t>
      </w:r>
      <w:r>
        <w:rPr>
          <w:spacing w:val="23"/>
        </w:rPr>
        <w:t xml:space="preserve"> </w:t>
      </w:r>
      <w:r>
        <w:t>σωλήνα</w:t>
      </w:r>
      <w:r>
        <w:rPr>
          <w:spacing w:val="23"/>
        </w:rPr>
        <w:t xml:space="preserve"> </w:t>
      </w:r>
      <w:r>
        <w:t>συμπεριλαμβανομένης</w:t>
      </w:r>
      <w:r>
        <w:rPr>
          <w:spacing w:val="23"/>
        </w:rPr>
        <w:t xml:space="preserve"> </w:t>
      </w:r>
      <w:r>
        <w:t>της</w:t>
      </w:r>
      <w:r>
        <w:rPr>
          <w:spacing w:val="22"/>
        </w:rPr>
        <w:t xml:space="preserve"> </w:t>
      </w:r>
      <w:r>
        <w:t>νόσου</w:t>
      </w:r>
      <w:r>
        <w:rPr>
          <w:spacing w:val="24"/>
        </w:rPr>
        <w:t xml:space="preserve"> </w:t>
      </w:r>
      <w:r>
        <w:t>του</w:t>
      </w:r>
      <w:r>
        <w:rPr>
          <w:spacing w:val="23"/>
        </w:rPr>
        <w:t xml:space="preserve"> </w:t>
      </w:r>
      <w:proofErr w:type="spellStart"/>
      <w:r>
        <w:t>Crohn</w:t>
      </w:r>
      <w:proofErr w:type="spellEnd"/>
      <w:r>
        <w:rPr>
          <w:spacing w:val="-5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της ελκώδους κολίτιδας.</w:t>
      </w:r>
    </w:p>
    <w:p w14:paraId="13CDA217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hanging="361"/>
      </w:pPr>
      <w:r>
        <w:t>Διάτρηση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γαστρεντερικού</w:t>
      </w:r>
      <w:r>
        <w:rPr>
          <w:spacing w:val="-1"/>
        </w:rPr>
        <w:t xml:space="preserve"> </w:t>
      </w:r>
      <w:r>
        <w:t>σωλήνα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κίνδυνος</w:t>
      </w:r>
      <w:r>
        <w:rPr>
          <w:spacing w:val="-2"/>
        </w:rPr>
        <w:t xml:space="preserve"> </w:t>
      </w:r>
      <w:r>
        <w:t>διάτρησης.</w:t>
      </w:r>
    </w:p>
    <w:p w14:paraId="52D00A52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hanging="361"/>
      </w:pPr>
      <w:r>
        <w:t>Σε</w:t>
      </w:r>
      <w:r>
        <w:rPr>
          <w:spacing w:val="-1"/>
        </w:rPr>
        <w:t xml:space="preserve"> </w:t>
      </w:r>
      <w:r>
        <w:t>ασθενείς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έχουν</w:t>
      </w:r>
      <w:r>
        <w:rPr>
          <w:spacing w:val="-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πιθανόν να</w:t>
      </w:r>
      <w:r>
        <w:rPr>
          <w:spacing w:val="-1"/>
        </w:rPr>
        <w:t xml:space="preserve"> </w:t>
      </w:r>
      <w:r>
        <w:t>αναπτύξουν</w:t>
      </w:r>
      <w:r>
        <w:rPr>
          <w:spacing w:val="-2"/>
        </w:rPr>
        <w:t xml:space="preserve"> </w:t>
      </w:r>
      <w:r>
        <w:t>ειλεό.</w:t>
      </w:r>
    </w:p>
    <w:p w14:paraId="1228CDF3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hanging="361"/>
      </w:pPr>
      <w:r>
        <w:t>Σε</w:t>
      </w:r>
      <w:r>
        <w:rPr>
          <w:spacing w:val="3"/>
        </w:rPr>
        <w:t xml:space="preserve"> </w:t>
      </w:r>
      <w:r>
        <w:t>ασθενείς</w:t>
      </w:r>
      <w:r>
        <w:rPr>
          <w:spacing w:val="2"/>
        </w:rPr>
        <w:t xml:space="preserve"> </w:t>
      </w:r>
      <w:r>
        <w:t>που</w:t>
      </w:r>
      <w:r>
        <w:rPr>
          <w:spacing w:val="4"/>
        </w:rPr>
        <w:t xml:space="preserve"> </w:t>
      </w:r>
      <w:r>
        <w:t>έχουν</w:t>
      </w:r>
      <w:r>
        <w:rPr>
          <w:spacing w:val="3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είναι</w:t>
      </w:r>
      <w:r>
        <w:rPr>
          <w:spacing w:val="3"/>
        </w:rPr>
        <w:t xml:space="preserve"> </w:t>
      </w:r>
      <w:r>
        <w:t>πιθανό</w:t>
      </w:r>
      <w:r>
        <w:rPr>
          <w:spacing w:val="3"/>
        </w:rPr>
        <w:t xml:space="preserve"> </w:t>
      </w:r>
      <w:r>
        <w:t>να</w:t>
      </w:r>
      <w:r>
        <w:rPr>
          <w:spacing w:val="3"/>
        </w:rPr>
        <w:t xml:space="preserve"> </w:t>
      </w:r>
      <w:r>
        <w:t>αναπτύξουν</w:t>
      </w:r>
      <w:r>
        <w:rPr>
          <w:spacing w:val="3"/>
        </w:rPr>
        <w:t xml:space="preserve"> </w:t>
      </w:r>
      <w:r>
        <w:t>απόφραξη</w:t>
      </w:r>
      <w:r>
        <w:rPr>
          <w:spacing w:val="3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γαστρεντερικού</w:t>
      </w:r>
      <w:r>
        <w:rPr>
          <w:spacing w:val="4"/>
        </w:rPr>
        <w:t xml:space="preserve"> </w:t>
      </w:r>
      <w:r>
        <w:t>σωλήνα</w:t>
      </w:r>
      <w:r>
        <w:rPr>
          <w:spacing w:val="3"/>
        </w:rPr>
        <w:t xml:space="preserve"> </w:t>
      </w:r>
      <w:r>
        <w:t>ή</w:t>
      </w:r>
      <w:r>
        <w:rPr>
          <w:spacing w:val="3"/>
        </w:rPr>
        <w:t xml:space="preserve"> </w:t>
      </w:r>
      <w:r>
        <w:t>στένωση</w:t>
      </w:r>
    </w:p>
    <w:p w14:paraId="427194CE" w14:textId="77777777" w:rsidR="00CC7631" w:rsidRDefault="003C45AD">
      <w:pPr>
        <w:pStyle w:val="BodyText"/>
        <w:spacing w:before="1" w:line="252" w:lineRule="exact"/>
        <w:ind w:left="1038"/>
      </w:pPr>
      <w:r>
        <w:rPr>
          <w:w w:val="99"/>
        </w:rPr>
        <w:t>.</w:t>
      </w:r>
    </w:p>
    <w:p w14:paraId="1A667F26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spacing w:line="252" w:lineRule="exact"/>
        <w:ind w:hanging="361"/>
      </w:pPr>
      <w:r>
        <w:t>Διαταραχές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γαστρικής</w:t>
      </w:r>
      <w:r>
        <w:rPr>
          <w:spacing w:val="-2"/>
        </w:rPr>
        <w:t xml:space="preserve"> </w:t>
      </w:r>
      <w:r>
        <w:t>κένωσης</w:t>
      </w:r>
      <w:r>
        <w:rPr>
          <w:spacing w:val="-2"/>
        </w:rPr>
        <w:t xml:space="preserve"> </w:t>
      </w:r>
      <w:r>
        <w:t xml:space="preserve">(π.χ. </w:t>
      </w:r>
      <w:proofErr w:type="spellStart"/>
      <w:r>
        <w:t>γαστροπάρεση</w:t>
      </w:r>
      <w:proofErr w:type="spellEnd"/>
      <w:r>
        <w:t>,</w:t>
      </w:r>
      <w:r>
        <w:rPr>
          <w:spacing w:val="-1"/>
        </w:rPr>
        <w:t xml:space="preserve"> </w:t>
      </w:r>
      <w:r>
        <w:t>γαστρική</w:t>
      </w:r>
      <w:r>
        <w:rPr>
          <w:spacing w:val="-1"/>
        </w:rPr>
        <w:t xml:space="preserve"> </w:t>
      </w:r>
      <w:r>
        <w:t>στάση).</w:t>
      </w:r>
    </w:p>
    <w:p w14:paraId="6928A640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hanging="361"/>
      </w:pPr>
      <w:r>
        <w:t>Τοξική</w:t>
      </w:r>
      <w:r>
        <w:rPr>
          <w:spacing w:val="-2"/>
        </w:rPr>
        <w:t xml:space="preserve"> </w:t>
      </w:r>
      <w:r>
        <w:t>κολίτιδα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τοξικό</w:t>
      </w:r>
      <w:r>
        <w:rPr>
          <w:spacing w:val="-1"/>
        </w:rPr>
        <w:t xml:space="preserve"> </w:t>
      </w:r>
      <w:proofErr w:type="spellStart"/>
      <w:r>
        <w:t>μεγάκολο</w:t>
      </w:r>
      <w:proofErr w:type="spellEnd"/>
      <w:r>
        <w:t>.</w:t>
      </w:r>
    </w:p>
    <w:p w14:paraId="577ED019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hanging="361"/>
      </w:pPr>
      <w:r>
        <w:t>Παιδιά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έφηβοι</w:t>
      </w:r>
      <w:r>
        <w:rPr>
          <w:spacing w:val="-1"/>
        </w:rPr>
        <w:t xml:space="preserve"> </w:t>
      </w:r>
      <w:r>
        <w:t>κάτω των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ετών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απουσία</w:t>
      </w:r>
      <w:r>
        <w:rPr>
          <w:spacing w:val="-1"/>
        </w:rPr>
        <w:t xml:space="preserve"> </w:t>
      </w:r>
      <w:r>
        <w:t>κλινικών</w:t>
      </w:r>
      <w:r>
        <w:rPr>
          <w:spacing w:val="-1"/>
        </w:rPr>
        <w:t xml:space="preserve"> </w:t>
      </w:r>
      <w:r>
        <w:t>δεδομένων.</w:t>
      </w:r>
    </w:p>
    <w:p w14:paraId="370229AC" w14:textId="77777777" w:rsidR="00CC7631" w:rsidRDefault="00CC7631">
      <w:pPr>
        <w:pStyle w:val="BodyText"/>
        <w:spacing w:before="1"/>
      </w:pPr>
    </w:p>
    <w:p w14:paraId="6905761C" w14:textId="77777777" w:rsidR="00CC7631" w:rsidRDefault="003C45AD">
      <w:pPr>
        <w:pStyle w:val="Heading1"/>
        <w:numPr>
          <w:ilvl w:val="1"/>
          <w:numId w:val="3"/>
        </w:numPr>
        <w:tabs>
          <w:tab w:val="left" w:pos="1550"/>
          <w:tab w:val="left" w:pos="1551"/>
        </w:tabs>
        <w:spacing w:before="1"/>
        <w:ind w:left="1550" w:hanging="721"/>
      </w:pPr>
      <w:r>
        <w:t>Ειδικές</w:t>
      </w:r>
      <w:r>
        <w:rPr>
          <w:spacing w:val="-2"/>
        </w:rPr>
        <w:t xml:space="preserve"> </w:t>
      </w:r>
      <w:r>
        <w:t>προειδοποιήσεις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προφυλάξεις</w:t>
      </w:r>
      <w:r>
        <w:rPr>
          <w:spacing w:val="-2"/>
        </w:rPr>
        <w:t xml:space="preserve"> </w:t>
      </w:r>
      <w:r>
        <w:t>κατά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χρήση</w:t>
      </w:r>
    </w:p>
    <w:p w14:paraId="11910D15" w14:textId="77777777" w:rsidR="00CC7631" w:rsidRDefault="00CC7631">
      <w:pPr>
        <w:pStyle w:val="BodyText"/>
        <w:spacing w:before="9"/>
        <w:rPr>
          <w:b/>
          <w:sz w:val="21"/>
        </w:rPr>
      </w:pPr>
    </w:p>
    <w:p w14:paraId="04AF8A3E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right="106"/>
      </w:pPr>
      <w:r>
        <w:t>Αυτό</w:t>
      </w:r>
      <w:r>
        <w:rPr>
          <w:spacing w:val="7"/>
        </w:rPr>
        <w:t xml:space="preserve"> </w:t>
      </w:r>
      <w:r>
        <w:t>το</w:t>
      </w:r>
      <w:r>
        <w:rPr>
          <w:spacing w:val="7"/>
        </w:rPr>
        <w:t xml:space="preserve"> </w:t>
      </w:r>
      <w:r>
        <w:t>προϊόν</w:t>
      </w:r>
      <w:r>
        <w:rPr>
          <w:spacing w:val="8"/>
        </w:rPr>
        <w:t xml:space="preserve"> </w:t>
      </w:r>
      <w:r>
        <w:t>πρέπει</w:t>
      </w:r>
      <w:r>
        <w:rPr>
          <w:spacing w:val="8"/>
        </w:rPr>
        <w:t xml:space="preserve"> </w:t>
      </w:r>
      <w:r>
        <w:t>να</w:t>
      </w:r>
      <w:r>
        <w:rPr>
          <w:spacing w:val="7"/>
        </w:rPr>
        <w:t xml:space="preserve"> </w:t>
      </w:r>
      <w:r>
        <w:t>χορηγείται</w:t>
      </w:r>
      <w:r>
        <w:rPr>
          <w:spacing w:val="8"/>
        </w:rPr>
        <w:t xml:space="preserve"> </w:t>
      </w:r>
      <w:r>
        <w:t>σε</w:t>
      </w:r>
      <w:r>
        <w:rPr>
          <w:spacing w:val="7"/>
        </w:rPr>
        <w:t xml:space="preserve"> </w:t>
      </w:r>
      <w:r>
        <w:t>ηλικιωμένους</w:t>
      </w:r>
      <w:r>
        <w:rPr>
          <w:spacing w:val="7"/>
        </w:rPr>
        <w:t xml:space="preserve"> </w:t>
      </w:r>
      <w:r>
        <w:t>ασθενείς</w:t>
      </w:r>
      <w:r>
        <w:rPr>
          <w:spacing w:val="8"/>
        </w:rPr>
        <w:t xml:space="preserve"> </w:t>
      </w:r>
      <w:r>
        <w:t>σε</w:t>
      </w:r>
      <w:r>
        <w:rPr>
          <w:spacing w:val="8"/>
        </w:rPr>
        <w:t xml:space="preserve"> </w:t>
      </w:r>
      <w:r>
        <w:t>ευπαθή</w:t>
      </w:r>
      <w:r>
        <w:rPr>
          <w:spacing w:val="7"/>
        </w:rPr>
        <w:t xml:space="preserve"> </w:t>
      </w:r>
      <w:r>
        <w:t>γενική</w:t>
      </w:r>
      <w:r>
        <w:rPr>
          <w:spacing w:val="8"/>
        </w:rPr>
        <w:t xml:space="preserve"> </w:t>
      </w:r>
      <w:r>
        <w:t>κατάσταση</w:t>
      </w:r>
      <w:r>
        <w:rPr>
          <w:spacing w:val="9"/>
        </w:rPr>
        <w:t xml:space="preserve"> </w:t>
      </w:r>
      <w:r>
        <w:t>μόνο</w:t>
      </w:r>
      <w:r>
        <w:rPr>
          <w:spacing w:val="7"/>
        </w:rPr>
        <w:t xml:space="preserve"> </w:t>
      </w:r>
      <w:r>
        <w:t>υπό</w:t>
      </w:r>
      <w:r>
        <w:rPr>
          <w:spacing w:val="-52"/>
        </w:rPr>
        <w:t xml:space="preserve"> </w:t>
      </w:r>
      <w:r>
        <w:t>ιατρική</w:t>
      </w:r>
      <w:r>
        <w:rPr>
          <w:spacing w:val="-2"/>
        </w:rPr>
        <w:t xml:space="preserve"> </w:t>
      </w:r>
      <w:r>
        <w:t>επίβλεψη.</w:t>
      </w:r>
    </w:p>
    <w:p w14:paraId="5D57150F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spacing w:before="1"/>
        <w:ind w:right="107"/>
      </w:pPr>
      <w:r>
        <w:t>Η</w:t>
      </w:r>
      <w:r>
        <w:rPr>
          <w:spacing w:val="3"/>
        </w:rPr>
        <w:t xml:space="preserve"> </w:t>
      </w:r>
      <w:r>
        <w:t>διάρροια</w:t>
      </w:r>
      <w:r>
        <w:rPr>
          <w:spacing w:val="4"/>
        </w:rPr>
        <w:t xml:space="preserve"> </w:t>
      </w:r>
      <w:r>
        <w:t>που</w:t>
      </w:r>
      <w:r>
        <w:rPr>
          <w:spacing w:val="3"/>
        </w:rPr>
        <w:t xml:space="preserve"> </w:t>
      </w:r>
      <w:r>
        <w:t>προκαλείται</w:t>
      </w:r>
      <w:r>
        <w:rPr>
          <w:spacing w:val="58"/>
        </w:rPr>
        <w:t xml:space="preserve"> </w:t>
      </w:r>
      <w:r>
        <w:t>από</w:t>
      </w:r>
      <w:r>
        <w:rPr>
          <w:spacing w:val="57"/>
        </w:rPr>
        <w:t xml:space="preserve"> </w:t>
      </w:r>
      <w:r>
        <w:t>τη</w:t>
      </w:r>
      <w:r>
        <w:rPr>
          <w:spacing w:val="58"/>
        </w:rPr>
        <w:t xml:space="preserve"> </w:t>
      </w:r>
      <w:r>
        <w:t>χορήγηση</w:t>
      </w:r>
      <w:r>
        <w:rPr>
          <w:spacing w:val="58"/>
        </w:rPr>
        <w:t xml:space="preserve"> </w:t>
      </w:r>
      <w:r>
        <w:t>του</w:t>
      </w:r>
      <w:r>
        <w:rPr>
          <w:spacing w:val="58"/>
        </w:rPr>
        <w:t xml:space="preserve"> </w:t>
      </w:r>
      <w:proofErr w:type="spellStart"/>
      <w:r>
        <w:t>Fortrans</w:t>
      </w:r>
      <w:proofErr w:type="spellEnd"/>
      <w:r>
        <w:rPr>
          <w:spacing w:val="58"/>
        </w:rPr>
        <w:t xml:space="preserve"> </w:t>
      </w:r>
      <w:r>
        <w:t>είναι</w:t>
      </w:r>
      <w:r>
        <w:rPr>
          <w:spacing w:val="58"/>
        </w:rPr>
        <w:t xml:space="preserve"> </w:t>
      </w:r>
      <w:r>
        <w:t>πιθανό</w:t>
      </w:r>
      <w:r>
        <w:rPr>
          <w:spacing w:val="58"/>
        </w:rPr>
        <w:t xml:space="preserve"> </w:t>
      </w:r>
      <w:r>
        <w:t>να</w:t>
      </w:r>
      <w:r>
        <w:rPr>
          <w:spacing w:val="57"/>
        </w:rPr>
        <w:t xml:space="preserve"> </w:t>
      </w:r>
      <w:r>
        <w:t>οδηγήσει</w:t>
      </w:r>
      <w:r>
        <w:rPr>
          <w:spacing w:val="58"/>
        </w:rPr>
        <w:t xml:space="preserve"> </w:t>
      </w:r>
      <w:r>
        <w:t>σε</w:t>
      </w:r>
      <w:r>
        <w:rPr>
          <w:spacing w:val="-52"/>
        </w:rPr>
        <w:t xml:space="preserve"> </w:t>
      </w:r>
      <w:r>
        <w:t>σημαντική</w:t>
      </w:r>
      <w:r>
        <w:rPr>
          <w:spacing w:val="-1"/>
        </w:rPr>
        <w:t xml:space="preserve"> </w:t>
      </w:r>
      <w:r>
        <w:t>διαταραχή</w:t>
      </w:r>
      <w:r>
        <w:rPr>
          <w:spacing w:val="-1"/>
        </w:rPr>
        <w:t xml:space="preserve"> </w:t>
      </w:r>
      <w:r>
        <w:t>της απορρόφησης</w:t>
      </w:r>
      <w:r>
        <w:rPr>
          <w:spacing w:val="-1"/>
        </w:rPr>
        <w:t xml:space="preserve"> </w:t>
      </w:r>
      <w:proofErr w:type="spellStart"/>
      <w:r>
        <w:t>συγχορηγούμενων</w:t>
      </w:r>
      <w:proofErr w:type="spellEnd"/>
      <w:r>
        <w:t xml:space="preserve"> φαρμάκων</w:t>
      </w:r>
      <w:r>
        <w:rPr>
          <w:spacing w:val="-1"/>
        </w:rPr>
        <w:t xml:space="preserve"> </w:t>
      </w:r>
      <w:r>
        <w:t>(βλέπε παράγραφο</w:t>
      </w:r>
      <w:r>
        <w:rPr>
          <w:spacing w:val="-1"/>
        </w:rPr>
        <w:t xml:space="preserve"> </w:t>
      </w:r>
      <w:r>
        <w:t>4.5)..</w:t>
      </w:r>
    </w:p>
    <w:p w14:paraId="70CFC48D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spacing w:line="252" w:lineRule="exact"/>
        <w:ind w:hanging="361"/>
      </w:pPr>
      <w:r>
        <w:t>Αυτό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φάρμακο</w:t>
      </w:r>
      <w:r>
        <w:rPr>
          <w:spacing w:val="-2"/>
        </w:rPr>
        <w:t xml:space="preserve"> </w:t>
      </w:r>
      <w:r>
        <w:t>περιέχει</w:t>
      </w:r>
      <w:r>
        <w:rPr>
          <w:spacing w:val="-1"/>
        </w:rPr>
        <w:t xml:space="preserve"> </w:t>
      </w:r>
      <w:proofErr w:type="spellStart"/>
      <w:r>
        <w:t>macrogol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polyethylene</w:t>
      </w:r>
      <w:proofErr w:type="spellEnd"/>
      <w:r>
        <w:rPr>
          <w:spacing w:val="-2"/>
        </w:rPr>
        <w:t xml:space="preserve"> </w:t>
      </w:r>
      <w:proofErr w:type="spellStart"/>
      <w:r>
        <w:t>glycol</w:t>
      </w:r>
      <w:proofErr w:type="spellEnd"/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PEG).</w:t>
      </w:r>
    </w:p>
    <w:p w14:paraId="6DB448D6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9"/>
        </w:tabs>
        <w:ind w:right="106"/>
        <w:jc w:val="both"/>
      </w:pPr>
      <w:proofErr w:type="spellStart"/>
      <w:r>
        <w:t>Aντιδράσεις</w:t>
      </w:r>
      <w:proofErr w:type="spellEnd"/>
      <w:r>
        <w:rPr>
          <w:spacing w:val="1"/>
        </w:rPr>
        <w:t xml:space="preserve"> </w:t>
      </w:r>
      <w:r>
        <w:t>αλλεργικού</w:t>
      </w:r>
      <w:r>
        <w:rPr>
          <w:spacing w:val="1"/>
        </w:rPr>
        <w:t xml:space="preserve"> </w:t>
      </w:r>
      <w:r>
        <w:t>τύπου</w:t>
      </w:r>
      <w:r>
        <w:rPr>
          <w:spacing w:val="1"/>
        </w:rPr>
        <w:t xml:space="preserve"> </w:t>
      </w:r>
      <w:r>
        <w:t>(εξάνθημα,</w:t>
      </w:r>
      <w:r>
        <w:rPr>
          <w:spacing w:val="1"/>
        </w:rPr>
        <w:t xml:space="preserve"> </w:t>
      </w:r>
      <w:r>
        <w:t>κνίδωση,</w:t>
      </w:r>
      <w:r>
        <w:rPr>
          <w:spacing w:val="1"/>
        </w:rPr>
        <w:t xml:space="preserve"> </w:t>
      </w:r>
      <w:proofErr w:type="spellStart"/>
      <w:r>
        <w:t>αγγειοοίδημα</w:t>
      </w:r>
      <w:proofErr w:type="spellEnd"/>
      <w:r>
        <w:t>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proofErr w:type="spellStart"/>
      <w:r>
        <w:t>αναφυλακτικό</w:t>
      </w:r>
      <w:proofErr w:type="spellEnd"/>
      <w:r>
        <w:rPr>
          <w:spacing w:val="1"/>
        </w:rPr>
        <w:t xml:space="preserve"> </w:t>
      </w:r>
      <w:r>
        <w:t>σοκ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αναφερθεί</w:t>
      </w:r>
      <w:r>
        <w:rPr>
          <w:spacing w:val="-1"/>
        </w:rPr>
        <w:t xml:space="preserve"> </w:t>
      </w:r>
      <w:r>
        <w:t xml:space="preserve">με σκευάσματα που περιέχουν </w:t>
      </w:r>
      <w:proofErr w:type="spellStart"/>
      <w:r>
        <w:t>macrogol</w:t>
      </w:r>
      <w:proofErr w:type="spellEnd"/>
      <w:r>
        <w:t>.</w:t>
      </w:r>
    </w:p>
    <w:p w14:paraId="385B1E12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9"/>
        </w:tabs>
        <w:ind w:right="105"/>
        <w:jc w:val="both"/>
      </w:pPr>
      <w:r>
        <w:t>Δεν</w:t>
      </w:r>
      <w:r>
        <w:rPr>
          <w:spacing w:val="56"/>
        </w:rPr>
        <w:t xml:space="preserve"> </w:t>
      </w:r>
      <w:r>
        <w:t>αναμένονται</w:t>
      </w:r>
      <w:r>
        <w:rPr>
          <w:spacing w:val="56"/>
        </w:rPr>
        <w:t xml:space="preserve"> </w:t>
      </w:r>
      <w:r>
        <w:t>διαταραχές</w:t>
      </w:r>
      <w:r>
        <w:rPr>
          <w:spacing w:val="56"/>
        </w:rPr>
        <w:t xml:space="preserve"> </w:t>
      </w:r>
      <w:r>
        <w:t>ηλεκτρολυτών</w:t>
      </w:r>
      <w:r>
        <w:rPr>
          <w:spacing w:val="56"/>
        </w:rPr>
        <w:t xml:space="preserve"> </w:t>
      </w:r>
      <w:r>
        <w:t>με</w:t>
      </w:r>
      <w:r>
        <w:rPr>
          <w:spacing w:val="56"/>
        </w:rPr>
        <w:t xml:space="preserve"> </w:t>
      </w:r>
      <w:r>
        <w:t>αυτό</w:t>
      </w:r>
      <w:r>
        <w:rPr>
          <w:spacing w:val="56"/>
        </w:rPr>
        <w:t xml:space="preserve"> </w:t>
      </w:r>
      <w:r>
        <w:t>το</w:t>
      </w:r>
      <w:r>
        <w:rPr>
          <w:spacing w:val="56"/>
        </w:rPr>
        <w:t xml:space="preserve"> </w:t>
      </w:r>
      <w:r>
        <w:t>προϊόν</w:t>
      </w:r>
      <w:r>
        <w:rPr>
          <w:spacing w:val="56"/>
        </w:rPr>
        <w:t xml:space="preserve"> </w:t>
      </w:r>
      <w:r>
        <w:t>λόγω</w:t>
      </w:r>
      <w:r>
        <w:rPr>
          <w:spacing w:val="56"/>
        </w:rPr>
        <w:t xml:space="preserve"> </w:t>
      </w:r>
      <w:r>
        <w:t>της</w:t>
      </w:r>
      <w:r>
        <w:rPr>
          <w:spacing w:val="56"/>
        </w:rPr>
        <w:t xml:space="preserve"> </w:t>
      </w:r>
      <w:r>
        <w:t>ισοτονικής   του</w:t>
      </w:r>
      <w:r>
        <w:rPr>
          <w:spacing w:val="1"/>
        </w:rPr>
        <w:t xml:space="preserve"> </w:t>
      </w:r>
      <w:r>
        <w:t>σύνθεσης. Ωστόσο, έχουν κατ’ εξαίρεση αναφερθεί διαταραχές ύδατος-ηλεκτρολυτών σε επιβαρυμένους</w:t>
      </w:r>
      <w:r>
        <w:rPr>
          <w:spacing w:val="-52"/>
        </w:rPr>
        <w:t xml:space="preserve"> </w:t>
      </w:r>
      <w:r>
        <w:t>ασθενείς. Ασθενείς με διαταραχές ηλεκτρολυτών θα πρέπει να έχουν ρυθμιστεί πριν από τη χορήγηση</w:t>
      </w:r>
      <w:r>
        <w:rPr>
          <w:spacing w:val="1"/>
        </w:rPr>
        <w:t xml:space="preserve"> </w:t>
      </w:r>
      <w:r>
        <w:t>του σκευάσματος καθαρισμού του εντέρου. Επιπρόσθετα, πρέπει να δίνεται προσοχή σε ασθενείς που</w:t>
      </w:r>
      <w:r>
        <w:rPr>
          <w:spacing w:val="1"/>
        </w:rPr>
        <w:t xml:space="preserve"> </w:t>
      </w:r>
      <w:r>
        <w:t>ευρίσκονται σε καταστάσεις ή που χρησιμοποιούν φάρμακα που αυξάνουν τον κίνδυνο διαταραχών</w:t>
      </w:r>
      <w:r>
        <w:rPr>
          <w:spacing w:val="1"/>
        </w:rPr>
        <w:t xml:space="preserve"> </w:t>
      </w:r>
      <w:r>
        <w:t>υγρών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ηλεκτρολυτών</w:t>
      </w:r>
      <w:r>
        <w:rPr>
          <w:spacing w:val="1"/>
        </w:rPr>
        <w:t xml:space="preserve"> </w:t>
      </w:r>
      <w:r>
        <w:t>(συμπεριλαμβάνονται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proofErr w:type="spellStart"/>
      <w:r>
        <w:t>υπονατριαιμία</w:t>
      </w:r>
      <w:proofErr w:type="spellEnd"/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proofErr w:type="spellStart"/>
      <w:r>
        <w:t>υποκαλιαιμία</w:t>
      </w:r>
      <w:proofErr w:type="spellEnd"/>
      <w:r>
        <w:t>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αυξάνουν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κίνδυνο</w:t>
      </w:r>
      <w:r>
        <w:rPr>
          <w:spacing w:val="1"/>
        </w:rPr>
        <w:t xml:space="preserve"> </w:t>
      </w:r>
      <w:r>
        <w:t>πιθανών</w:t>
      </w:r>
      <w:r>
        <w:rPr>
          <w:spacing w:val="1"/>
        </w:rPr>
        <w:t xml:space="preserve"> </w:t>
      </w:r>
      <w:r>
        <w:t>επιπλοκών</w:t>
      </w:r>
      <w:r>
        <w:rPr>
          <w:spacing w:val="1"/>
        </w:rPr>
        <w:t xml:space="preserve"> </w:t>
      </w:r>
      <w:r>
        <w:t>(όπως</w:t>
      </w:r>
      <w:r>
        <w:rPr>
          <w:spacing w:val="1"/>
        </w:rPr>
        <w:t xml:space="preserve"> </w:t>
      </w:r>
      <w:r>
        <w:t>ασθενείς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νεφρική</w:t>
      </w:r>
      <w:r>
        <w:rPr>
          <w:spacing w:val="1"/>
        </w:rPr>
        <w:t xml:space="preserve"> </w:t>
      </w:r>
      <w:r>
        <w:t>δυσλειτουργία,</w:t>
      </w:r>
      <w:r>
        <w:rPr>
          <w:spacing w:val="1"/>
        </w:rPr>
        <w:t xml:space="preserve"> </w:t>
      </w:r>
      <w:r>
        <w:t>καρδιακή</w:t>
      </w:r>
      <w:r>
        <w:rPr>
          <w:spacing w:val="1"/>
        </w:rPr>
        <w:t xml:space="preserve"> </w:t>
      </w:r>
      <w:r>
        <w:t>ανεπάρκεια ή τους χορηγείται παράλληλα θεραπεία με διουρητικά). Σε αυτές τις περιπτώσεις οι ασθενείς</w:t>
      </w:r>
      <w:r>
        <w:rPr>
          <w:spacing w:val="-52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πρέπει να παρακολουθούνται κατάλληλα.</w:t>
      </w:r>
    </w:p>
    <w:p w14:paraId="1A9D7AC6" w14:textId="77777777" w:rsidR="00CC7631" w:rsidRDefault="00CC7631">
      <w:pPr>
        <w:jc w:val="both"/>
        <w:sectPr w:rsidR="00CC7631">
          <w:pgSz w:w="11910" w:h="16840"/>
          <w:pgMar w:top="780" w:right="740" w:bottom="1160" w:left="740" w:header="0" w:footer="974" w:gutter="0"/>
          <w:cols w:space="720"/>
        </w:sectPr>
      </w:pPr>
    </w:p>
    <w:p w14:paraId="267BB66D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9"/>
        </w:tabs>
        <w:spacing w:before="69"/>
        <w:ind w:right="105"/>
        <w:jc w:val="both"/>
      </w:pPr>
      <w:r>
        <w:lastRenderedPageBreak/>
        <w:t>Το προϊόν θα πρέπει να χορηγείται προσεκτικά και μόνο υπό ιατρική επίβλεψη σε ασθενείς με τάση για</w:t>
      </w:r>
      <w:r>
        <w:rPr>
          <w:spacing w:val="1"/>
        </w:rPr>
        <w:t xml:space="preserve"> </w:t>
      </w:r>
      <w:proofErr w:type="spellStart"/>
      <w:r>
        <w:t>εισρόφηση</w:t>
      </w:r>
      <w:proofErr w:type="spellEnd"/>
      <w:r>
        <w:t>,</w:t>
      </w:r>
      <w:r>
        <w:rPr>
          <w:spacing w:val="1"/>
        </w:rPr>
        <w:t xml:space="preserve"> </w:t>
      </w:r>
      <w:r>
        <w:t>κλινήρεις</w:t>
      </w:r>
      <w:r>
        <w:rPr>
          <w:spacing w:val="1"/>
        </w:rPr>
        <w:t xml:space="preserve"> </w:t>
      </w:r>
      <w:r>
        <w:t>ασθενείς,</w:t>
      </w:r>
      <w:r>
        <w:rPr>
          <w:spacing w:val="1"/>
        </w:rPr>
        <w:t xml:space="preserve"> </w:t>
      </w:r>
      <w:r>
        <w:t>ασθενείς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επηρεασμένη</w:t>
      </w:r>
      <w:r>
        <w:rPr>
          <w:spacing w:val="1"/>
        </w:rPr>
        <w:t xml:space="preserve"> </w:t>
      </w:r>
      <w:r>
        <w:t>νευρολογική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κινητικές</w:t>
      </w:r>
      <w:r>
        <w:rPr>
          <w:spacing w:val="1"/>
        </w:rPr>
        <w:t xml:space="preserve"> </w:t>
      </w:r>
      <w:r>
        <w:t xml:space="preserve">διαταραχές λόγω του κινδύνου πνευμονίας από </w:t>
      </w:r>
      <w:proofErr w:type="spellStart"/>
      <w:r>
        <w:t>εισρόφηση</w:t>
      </w:r>
      <w:proofErr w:type="spellEnd"/>
      <w:r>
        <w:t>. Το προϊόν πρέπει να χορηγείται σε αυτούς</w:t>
      </w:r>
      <w:r>
        <w:rPr>
          <w:spacing w:val="1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ασθενείς σε καθιστή θέση ή</w:t>
      </w:r>
      <w:r>
        <w:rPr>
          <w:spacing w:val="-1"/>
        </w:rPr>
        <w:t xml:space="preserve"> </w:t>
      </w:r>
      <w:r>
        <w:t xml:space="preserve">μέσα από </w:t>
      </w:r>
      <w:proofErr w:type="spellStart"/>
      <w:r>
        <w:t>ρινογαστρικό</w:t>
      </w:r>
      <w:proofErr w:type="spellEnd"/>
      <w:r>
        <w:t xml:space="preserve"> καθετήρα.</w:t>
      </w:r>
    </w:p>
    <w:p w14:paraId="73124BC9" w14:textId="77777777" w:rsidR="00CC7631" w:rsidRDefault="003C45AD">
      <w:pPr>
        <w:pStyle w:val="ListParagraph"/>
        <w:numPr>
          <w:ilvl w:val="0"/>
          <w:numId w:val="1"/>
        </w:numPr>
        <w:tabs>
          <w:tab w:val="left" w:pos="1039"/>
        </w:tabs>
        <w:ind w:right="106"/>
        <w:jc w:val="both"/>
      </w:pPr>
      <w:r>
        <w:t>Σε ασθενείς με καρδιακή ή νεφρική ανεπάρκεια, υπάρχει κίνδυνος οξέος πνευμονικού οιδήματος, λόγω</w:t>
      </w:r>
      <w:r>
        <w:rPr>
          <w:spacing w:val="1"/>
        </w:rPr>
        <w:t xml:space="preserve"> </w:t>
      </w:r>
      <w:proofErr w:type="spellStart"/>
      <w:r>
        <w:t>υπερσυσσώρευσης</w:t>
      </w:r>
      <w:proofErr w:type="spellEnd"/>
      <w:r>
        <w:rPr>
          <w:spacing w:val="-1"/>
        </w:rPr>
        <w:t xml:space="preserve"> </w:t>
      </w:r>
      <w:r>
        <w:t>ύδατος.</w:t>
      </w:r>
    </w:p>
    <w:p w14:paraId="1FF25635" w14:textId="77777777" w:rsidR="00CC7631" w:rsidRDefault="00CC7631">
      <w:pPr>
        <w:pStyle w:val="BodyText"/>
      </w:pPr>
    </w:p>
    <w:p w14:paraId="2EE1F038" w14:textId="77777777" w:rsidR="00CC7631" w:rsidRDefault="003C45AD">
      <w:pPr>
        <w:pStyle w:val="BodyText"/>
        <w:ind w:left="678"/>
      </w:pPr>
      <w:r>
        <w:t>Αυτό</w:t>
      </w:r>
      <w:r>
        <w:rPr>
          <w:spacing w:val="22"/>
        </w:rPr>
        <w:t xml:space="preserve"> </w:t>
      </w:r>
      <w:r>
        <w:t>το</w:t>
      </w:r>
      <w:r>
        <w:rPr>
          <w:spacing w:val="21"/>
        </w:rPr>
        <w:t xml:space="preserve"> </w:t>
      </w:r>
      <w:r>
        <w:t>φάρμακο</w:t>
      </w:r>
      <w:r>
        <w:rPr>
          <w:spacing w:val="22"/>
        </w:rPr>
        <w:t xml:space="preserve"> </w:t>
      </w:r>
      <w:r>
        <w:t>περιέχει</w:t>
      </w:r>
      <w:r>
        <w:rPr>
          <w:spacing w:val="22"/>
        </w:rPr>
        <w:t xml:space="preserve"> </w:t>
      </w:r>
      <w:r>
        <w:t>νάτριο.</w:t>
      </w:r>
      <w:r>
        <w:rPr>
          <w:spacing w:val="19"/>
        </w:rPr>
        <w:t xml:space="preserve"> </w:t>
      </w:r>
      <w:r>
        <w:t>Το</w:t>
      </w:r>
      <w:r>
        <w:rPr>
          <w:spacing w:val="22"/>
        </w:rPr>
        <w:t xml:space="preserve"> </w:t>
      </w:r>
      <w:r>
        <w:t>φάρμακο</w:t>
      </w:r>
      <w:r>
        <w:rPr>
          <w:spacing w:val="22"/>
        </w:rPr>
        <w:t xml:space="preserve"> </w:t>
      </w:r>
      <w:r>
        <w:t>αυτό</w:t>
      </w:r>
      <w:r>
        <w:rPr>
          <w:spacing w:val="21"/>
        </w:rPr>
        <w:t xml:space="preserve"> </w:t>
      </w:r>
      <w:r>
        <w:t>περιέχει</w:t>
      </w:r>
      <w:r>
        <w:rPr>
          <w:spacing w:val="22"/>
        </w:rPr>
        <w:t xml:space="preserve"> </w:t>
      </w:r>
      <w:r>
        <w:t>2,890g</w:t>
      </w:r>
      <w:r>
        <w:rPr>
          <w:spacing w:val="21"/>
        </w:rPr>
        <w:t xml:space="preserve"> </w:t>
      </w:r>
      <w:r>
        <w:t>νατρίου</w:t>
      </w:r>
      <w:r>
        <w:rPr>
          <w:spacing w:val="22"/>
        </w:rPr>
        <w:t xml:space="preserve"> </w:t>
      </w:r>
      <w:r>
        <w:t>ανά</w:t>
      </w:r>
      <w:r>
        <w:rPr>
          <w:spacing w:val="21"/>
        </w:rPr>
        <w:t xml:space="preserve"> </w:t>
      </w:r>
      <w:proofErr w:type="spellStart"/>
      <w:r>
        <w:t>φακελίσκο</w:t>
      </w:r>
      <w:proofErr w:type="spellEnd"/>
      <w:r>
        <w:t>.</w:t>
      </w:r>
      <w:r>
        <w:rPr>
          <w:spacing w:val="22"/>
        </w:rPr>
        <w:t xml:space="preserve"> </w:t>
      </w:r>
      <w:r>
        <w:t>Να</w:t>
      </w:r>
      <w:r>
        <w:rPr>
          <w:spacing w:val="-52"/>
        </w:rPr>
        <w:t xml:space="preserve"> </w:t>
      </w:r>
      <w:r>
        <w:t>λαμβάνεται</w:t>
      </w:r>
      <w:r>
        <w:rPr>
          <w:spacing w:val="-1"/>
        </w:rPr>
        <w:t xml:space="preserve"> </w:t>
      </w:r>
      <w:r>
        <w:t>υπόψιν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ασθενείς που</w:t>
      </w:r>
      <w:r>
        <w:rPr>
          <w:spacing w:val="-1"/>
        </w:rPr>
        <w:t xml:space="preserve"> </w:t>
      </w:r>
      <w:r>
        <w:t>ακολουθούν</w:t>
      </w:r>
      <w:r>
        <w:rPr>
          <w:spacing w:val="-1"/>
        </w:rPr>
        <w:t xml:space="preserve"> </w:t>
      </w:r>
      <w:r>
        <w:t>δίαιτα</w:t>
      </w:r>
      <w:r>
        <w:rPr>
          <w:spacing w:val="-1"/>
        </w:rPr>
        <w:t xml:space="preserve"> </w:t>
      </w:r>
      <w:r>
        <w:t>με αυστηρά</w:t>
      </w:r>
      <w:r>
        <w:rPr>
          <w:spacing w:val="-1"/>
        </w:rPr>
        <w:t xml:space="preserve"> </w:t>
      </w:r>
      <w:r>
        <w:t>χαμηλή</w:t>
      </w:r>
      <w:r>
        <w:rPr>
          <w:spacing w:val="-1"/>
        </w:rPr>
        <w:t xml:space="preserve"> </w:t>
      </w:r>
      <w:r>
        <w:t>περιεκτικότητα</w:t>
      </w:r>
      <w:r>
        <w:rPr>
          <w:spacing w:val="-1"/>
        </w:rPr>
        <w:t xml:space="preserve"> </w:t>
      </w:r>
      <w:r>
        <w:t>σε νάτριο.</w:t>
      </w:r>
    </w:p>
    <w:p w14:paraId="2CC95A54" w14:textId="77777777" w:rsidR="00CC7631" w:rsidRDefault="00CC7631">
      <w:pPr>
        <w:pStyle w:val="BodyText"/>
        <w:rPr>
          <w:sz w:val="24"/>
        </w:rPr>
      </w:pPr>
    </w:p>
    <w:p w14:paraId="439B1504" w14:textId="77777777" w:rsidR="00CC7631" w:rsidRDefault="00CC7631">
      <w:pPr>
        <w:pStyle w:val="BodyText"/>
        <w:spacing w:before="1"/>
        <w:rPr>
          <w:sz w:val="20"/>
        </w:rPr>
      </w:pPr>
    </w:p>
    <w:p w14:paraId="2F8225C0" w14:textId="77777777" w:rsidR="00CC7631" w:rsidRDefault="003C45AD">
      <w:pPr>
        <w:spacing w:line="252" w:lineRule="exact"/>
        <w:ind w:left="819"/>
        <w:jc w:val="both"/>
        <w:rPr>
          <w:i/>
        </w:rPr>
      </w:pPr>
      <w:r>
        <w:rPr>
          <w:i/>
        </w:rPr>
        <w:t>Παιδιατρικός</w:t>
      </w:r>
      <w:r>
        <w:rPr>
          <w:i/>
          <w:spacing w:val="-3"/>
        </w:rPr>
        <w:t xml:space="preserve"> </w:t>
      </w:r>
      <w:r>
        <w:rPr>
          <w:i/>
        </w:rPr>
        <w:t>πληθυσμός:</w:t>
      </w:r>
    </w:p>
    <w:p w14:paraId="2EEF14C9" w14:textId="77777777" w:rsidR="00CC7631" w:rsidRDefault="003C45AD">
      <w:pPr>
        <w:pStyle w:val="BodyText"/>
        <w:spacing w:line="252" w:lineRule="exact"/>
        <w:ind w:left="819"/>
        <w:jc w:val="both"/>
      </w:pPr>
      <w:r>
        <w:t>Η</w:t>
      </w:r>
      <w:r>
        <w:rPr>
          <w:spacing w:val="-2"/>
        </w:rPr>
        <w:t xml:space="preserve"> </w:t>
      </w:r>
      <w:r>
        <w:t>ασφάλεια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αποτελεσματικότητα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proofErr w:type="spellStart"/>
      <w:r>
        <w:t>Fortrans</w:t>
      </w:r>
      <w:proofErr w:type="spellEnd"/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παιδιά</w:t>
      </w:r>
      <w:r>
        <w:rPr>
          <w:spacing w:val="-1"/>
        </w:rPr>
        <w:t xml:space="preserve"> </w:t>
      </w:r>
      <w:r>
        <w:t>ηλικίας &lt;18</w:t>
      </w:r>
      <w:r>
        <w:rPr>
          <w:spacing w:val="-1"/>
        </w:rPr>
        <w:t xml:space="preserve"> </w:t>
      </w:r>
      <w:r>
        <w:t>ετών</w:t>
      </w:r>
      <w:r>
        <w:rPr>
          <w:spacing w:val="-1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έχουν</w:t>
      </w:r>
      <w:r>
        <w:rPr>
          <w:spacing w:val="-1"/>
        </w:rPr>
        <w:t xml:space="preserve"> </w:t>
      </w:r>
      <w:r>
        <w:t>τεκμηριωθεί.</w:t>
      </w:r>
    </w:p>
    <w:p w14:paraId="24FD3B49" w14:textId="77777777" w:rsidR="00CC7631" w:rsidRDefault="00CC7631">
      <w:pPr>
        <w:pStyle w:val="BodyText"/>
        <w:spacing w:before="11"/>
        <w:rPr>
          <w:sz w:val="21"/>
        </w:rPr>
      </w:pPr>
    </w:p>
    <w:p w14:paraId="21D83850" w14:textId="77777777" w:rsidR="00CC7631" w:rsidRDefault="003C45AD">
      <w:pPr>
        <w:pStyle w:val="BodyText"/>
        <w:ind w:left="819"/>
        <w:jc w:val="both"/>
      </w:pPr>
      <w:r>
        <w:rPr>
          <w:u w:val="single"/>
        </w:rPr>
        <w:t>Ισχαιμική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κολίτιδα</w:t>
      </w:r>
    </w:p>
    <w:p w14:paraId="7EF511E7" w14:textId="77777777" w:rsidR="00CC7631" w:rsidRDefault="003C45AD">
      <w:pPr>
        <w:pStyle w:val="BodyText"/>
        <w:ind w:left="820" w:right="105"/>
        <w:jc w:val="both"/>
      </w:pPr>
      <w:proofErr w:type="spellStart"/>
      <w:r>
        <w:rPr>
          <w:u w:val="single"/>
        </w:rPr>
        <w:t>Μετεγκριτικά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περιστατικά</w:t>
      </w:r>
      <w:r>
        <w:rPr>
          <w:spacing w:val="1"/>
          <w:u w:val="single"/>
        </w:rPr>
        <w:t xml:space="preserve"> </w:t>
      </w:r>
      <w:r>
        <w:rPr>
          <w:u w:val="single"/>
        </w:rPr>
        <w:t>ισχαιμικής</w:t>
      </w:r>
      <w:r>
        <w:rPr>
          <w:spacing w:val="1"/>
          <w:u w:val="single"/>
        </w:rPr>
        <w:t xml:space="preserve"> </w:t>
      </w:r>
      <w:r>
        <w:rPr>
          <w:u w:val="single"/>
        </w:rPr>
        <w:t>κολίτιδας,</w:t>
      </w:r>
      <w:r>
        <w:rPr>
          <w:spacing w:val="1"/>
          <w:u w:val="single"/>
        </w:rPr>
        <w:t xml:space="preserve"> </w:t>
      </w:r>
      <w:r>
        <w:rPr>
          <w:u w:val="single"/>
        </w:rPr>
        <w:t>περιλαμβανομένων</w:t>
      </w:r>
      <w:r>
        <w:rPr>
          <w:spacing w:val="1"/>
          <w:u w:val="single"/>
        </w:rPr>
        <w:t xml:space="preserve"> </w:t>
      </w:r>
      <w:r>
        <w:rPr>
          <w:u w:val="single"/>
        </w:rPr>
        <w:t>σοβαρών</w:t>
      </w:r>
      <w:r>
        <w:rPr>
          <w:spacing w:val="1"/>
          <w:u w:val="single"/>
        </w:rPr>
        <w:t xml:space="preserve"> </w:t>
      </w:r>
      <w:r>
        <w:rPr>
          <w:u w:val="single"/>
        </w:rPr>
        <w:t>περιστατικών,</w:t>
      </w:r>
      <w:r>
        <w:rPr>
          <w:spacing w:val="1"/>
          <w:u w:val="single"/>
        </w:rPr>
        <w:t xml:space="preserve"> </w:t>
      </w:r>
      <w:r>
        <w:rPr>
          <w:u w:val="single"/>
        </w:rPr>
        <w:t>έχουν</w:t>
      </w:r>
      <w:r>
        <w:rPr>
          <w:spacing w:val="1"/>
        </w:rPr>
        <w:t xml:space="preserve"> </w:t>
      </w:r>
      <w:r>
        <w:rPr>
          <w:u w:val="single"/>
        </w:rPr>
        <w:t xml:space="preserve">αναφερθεί σε ασθενείς που έλαβαν θεραπεία με </w:t>
      </w:r>
      <w:proofErr w:type="spellStart"/>
      <w:r>
        <w:rPr>
          <w:u w:val="single"/>
        </w:rPr>
        <w:t>μακρογόλη</w:t>
      </w:r>
      <w:proofErr w:type="spellEnd"/>
      <w:r>
        <w:rPr>
          <w:u w:val="single"/>
        </w:rPr>
        <w:t xml:space="preserve"> για εντερική προετοιμασία. Η </w:t>
      </w:r>
      <w:proofErr w:type="spellStart"/>
      <w:r>
        <w:rPr>
          <w:u w:val="single"/>
        </w:rPr>
        <w:t>μακρογόλη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>πρέπει</w:t>
      </w:r>
      <w:r>
        <w:rPr>
          <w:spacing w:val="1"/>
          <w:u w:val="single"/>
        </w:rPr>
        <w:t xml:space="preserve"> </w:t>
      </w:r>
      <w:r>
        <w:rPr>
          <w:u w:val="single"/>
        </w:rPr>
        <w:t>να</w:t>
      </w:r>
      <w:r>
        <w:rPr>
          <w:spacing w:val="1"/>
          <w:u w:val="single"/>
        </w:rPr>
        <w:t xml:space="preserve"> </w:t>
      </w:r>
      <w:r>
        <w:rPr>
          <w:u w:val="single"/>
        </w:rPr>
        <w:t>χρησιμοποιείται</w:t>
      </w:r>
      <w:r>
        <w:rPr>
          <w:spacing w:val="1"/>
          <w:u w:val="single"/>
        </w:rPr>
        <w:t xml:space="preserve"> </w:t>
      </w:r>
      <w:r>
        <w:rPr>
          <w:u w:val="single"/>
        </w:rPr>
        <w:t>με</w:t>
      </w:r>
      <w:r>
        <w:rPr>
          <w:spacing w:val="1"/>
          <w:u w:val="single"/>
        </w:rPr>
        <w:t xml:space="preserve"> </w:t>
      </w:r>
      <w:r>
        <w:rPr>
          <w:u w:val="single"/>
        </w:rPr>
        <w:t>προσοχή</w:t>
      </w:r>
      <w:r>
        <w:rPr>
          <w:spacing w:val="1"/>
          <w:u w:val="single"/>
        </w:rPr>
        <w:t xml:space="preserve"> </w:t>
      </w:r>
      <w:r>
        <w:rPr>
          <w:u w:val="single"/>
        </w:rPr>
        <w:t>σε</w:t>
      </w:r>
      <w:r>
        <w:rPr>
          <w:spacing w:val="1"/>
          <w:u w:val="single"/>
        </w:rPr>
        <w:t xml:space="preserve"> </w:t>
      </w:r>
      <w:r>
        <w:rPr>
          <w:u w:val="single"/>
        </w:rPr>
        <w:t>ασθενείς</w:t>
      </w:r>
      <w:r>
        <w:rPr>
          <w:spacing w:val="1"/>
          <w:u w:val="single"/>
        </w:rPr>
        <w:t xml:space="preserve"> </w:t>
      </w:r>
      <w:r>
        <w:rPr>
          <w:u w:val="single"/>
        </w:rPr>
        <w:t>με</w:t>
      </w:r>
      <w:r>
        <w:rPr>
          <w:spacing w:val="1"/>
          <w:u w:val="single"/>
        </w:rPr>
        <w:t xml:space="preserve"> </w:t>
      </w:r>
      <w:r>
        <w:rPr>
          <w:u w:val="single"/>
        </w:rPr>
        <w:t>γνωστούς</w:t>
      </w:r>
      <w:r>
        <w:rPr>
          <w:spacing w:val="1"/>
          <w:u w:val="single"/>
        </w:rPr>
        <w:t xml:space="preserve"> </w:t>
      </w:r>
      <w:r>
        <w:rPr>
          <w:u w:val="single"/>
        </w:rPr>
        <w:t>παράγοντες</w:t>
      </w:r>
      <w:r>
        <w:rPr>
          <w:spacing w:val="1"/>
          <w:u w:val="single"/>
        </w:rPr>
        <w:t xml:space="preserve"> </w:t>
      </w:r>
      <w:r>
        <w:rPr>
          <w:u w:val="single"/>
        </w:rPr>
        <w:t>κινδύνου</w:t>
      </w:r>
      <w:r>
        <w:rPr>
          <w:spacing w:val="55"/>
          <w:u w:val="single"/>
        </w:rPr>
        <w:t xml:space="preserve"> </w:t>
      </w:r>
      <w:r>
        <w:rPr>
          <w:u w:val="single"/>
        </w:rPr>
        <w:t>ισχαιμικής</w:t>
      </w:r>
      <w:r>
        <w:rPr>
          <w:spacing w:val="1"/>
        </w:rPr>
        <w:t xml:space="preserve"> </w:t>
      </w:r>
      <w:r>
        <w:rPr>
          <w:u w:val="single"/>
        </w:rPr>
        <w:t>κολίτιδας</w:t>
      </w:r>
      <w:r>
        <w:rPr>
          <w:spacing w:val="1"/>
          <w:u w:val="single"/>
        </w:rPr>
        <w:t xml:space="preserve"> </w:t>
      </w:r>
      <w:r>
        <w:rPr>
          <w:u w:val="single"/>
        </w:rPr>
        <w:t>ή</w:t>
      </w:r>
      <w:r>
        <w:rPr>
          <w:spacing w:val="1"/>
          <w:u w:val="single"/>
        </w:rPr>
        <w:t xml:space="preserve"> </w:t>
      </w:r>
      <w:r>
        <w:rPr>
          <w:u w:val="single"/>
        </w:rPr>
        <w:t>σε</w:t>
      </w:r>
      <w:r>
        <w:rPr>
          <w:spacing w:val="1"/>
          <w:u w:val="single"/>
        </w:rPr>
        <w:t xml:space="preserve"> </w:t>
      </w:r>
      <w:r>
        <w:rPr>
          <w:u w:val="single"/>
        </w:rPr>
        <w:t>περίπτωση</w:t>
      </w:r>
      <w:r>
        <w:rPr>
          <w:spacing w:val="1"/>
          <w:u w:val="single"/>
        </w:rPr>
        <w:t xml:space="preserve"> </w:t>
      </w:r>
      <w:r>
        <w:rPr>
          <w:u w:val="single"/>
        </w:rPr>
        <w:t>συντρέχουσας</w:t>
      </w:r>
      <w:r>
        <w:rPr>
          <w:spacing w:val="1"/>
          <w:u w:val="single"/>
        </w:rPr>
        <w:t xml:space="preserve"> </w:t>
      </w:r>
      <w:r>
        <w:rPr>
          <w:u w:val="single"/>
        </w:rPr>
        <w:t>χορήγησης</w:t>
      </w:r>
      <w:r>
        <w:rPr>
          <w:spacing w:val="1"/>
          <w:u w:val="single"/>
        </w:rPr>
        <w:t xml:space="preserve"> </w:t>
      </w:r>
      <w:r>
        <w:rPr>
          <w:u w:val="single"/>
        </w:rPr>
        <w:t>διεγερτικών</w:t>
      </w:r>
      <w:r>
        <w:rPr>
          <w:spacing w:val="1"/>
          <w:u w:val="single"/>
        </w:rPr>
        <w:t xml:space="preserve"> </w:t>
      </w:r>
      <w:r>
        <w:rPr>
          <w:u w:val="single"/>
        </w:rPr>
        <w:t>καθαρτικών</w:t>
      </w:r>
      <w:r>
        <w:rPr>
          <w:spacing w:val="1"/>
          <w:u w:val="single"/>
        </w:rPr>
        <w:t xml:space="preserve"> </w:t>
      </w:r>
      <w:r>
        <w:rPr>
          <w:u w:val="single"/>
        </w:rPr>
        <w:t>(όπως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βισακοδύλη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ή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πικοθειικό</w:t>
      </w:r>
      <w:proofErr w:type="spellEnd"/>
      <w:r>
        <w:rPr>
          <w:u w:val="single"/>
        </w:rPr>
        <w:t xml:space="preserve"> νάτριο). Οι ασθενείς που παρουσιάζουν αιφνίδιο κοιλιακό άλγος, πρωκτική αιμορραγία ή άλλα</w:t>
      </w:r>
      <w:r>
        <w:rPr>
          <w:spacing w:val="1"/>
        </w:rPr>
        <w:t xml:space="preserve"> </w:t>
      </w:r>
      <w:r>
        <w:rPr>
          <w:u w:val="single"/>
        </w:rPr>
        <w:t>συμπτώματα ισχαιμικής</w:t>
      </w:r>
      <w:r>
        <w:rPr>
          <w:spacing w:val="1"/>
          <w:u w:val="single"/>
        </w:rPr>
        <w:t xml:space="preserve"> </w:t>
      </w:r>
      <w:r>
        <w:rPr>
          <w:u w:val="single"/>
        </w:rPr>
        <w:t>κολίτιδας</w:t>
      </w:r>
      <w:r>
        <w:rPr>
          <w:spacing w:val="1"/>
          <w:u w:val="single"/>
        </w:rPr>
        <w:t xml:space="preserve"> </w:t>
      </w:r>
      <w:r>
        <w:rPr>
          <w:u w:val="single"/>
        </w:rPr>
        <w:t>πρέπει να</w:t>
      </w:r>
      <w:r>
        <w:rPr>
          <w:spacing w:val="-1"/>
          <w:u w:val="single"/>
        </w:rPr>
        <w:t xml:space="preserve"> </w:t>
      </w:r>
      <w:r>
        <w:rPr>
          <w:u w:val="single"/>
        </w:rPr>
        <w:t>αξιολογούνται αμέσως.</w:t>
      </w:r>
    </w:p>
    <w:p w14:paraId="1ABCB7A4" w14:textId="77777777" w:rsidR="00CC7631" w:rsidRDefault="00CC7631">
      <w:pPr>
        <w:pStyle w:val="BodyText"/>
        <w:spacing w:before="3"/>
        <w:rPr>
          <w:sz w:val="14"/>
        </w:rPr>
      </w:pPr>
    </w:p>
    <w:p w14:paraId="54DDD7A2" w14:textId="77777777" w:rsidR="00CC7631" w:rsidRDefault="003C45AD">
      <w:pPr>
        <w:pStyle w:val="Heading1"/>
        <w:numPr>
          <w:ilvl w:val="1"/>
          <w:numId w:val="3"/>
        </w:numPr>
        <w:tabs>
          <w:tab w:val="left" w:pos="1150"/>
        </w:tabs>
        <w:spacing w:before="91"/>
        <w:ind w:left="1149" w:hanging="330"/>
      </w:pPr>
      <w:r>
        <w:t>Αλληλεπιδράσεις</w:t>
      </w:r>
      <w:r>
        <w:rPr>
          <w:spacing w:val="52"/>
        </w:rPr>
        <w:t xml:space="preserve"> </w:t>
      </w:r>
      <w:r>
        <w:t>με άλλα φαρμακευτικά</w:t>
      </w:r>
      <w:r>
        <w:rPr>
          <w:spacing w:val="-1"/>
        </w:rPr>
        <w:t xml:space="preserve"> </w:t>
      </w:r>
      <w:r>
        <w:t>προϊόντα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άλλες</w:t>
      </w:r>
      <w:r>
        <w:rPr>
          <w:spacing w:val="-1"/>
        </w:rPr>
        <w:t xml:space="preserve"> </w:t>
      </w:r>
      <w:r>
        <w:t>μορφές</w:t>
      </w:r>
      <w:r>
        <w:rPr>
          <w:spacing w:val="-2"/>
        </w:rPr>
        <w:t xml:space="preserve"> </w:t>
      </w:r>
      <w:r>
        <w:t>αλληλεπίδρασης</w:t>
      </w:r>
    </w:p>
    <w:p w14:paraId="5DA63F83" w14:textId="77777777" w:rsidR="00CC7631" w:rsidRDefault="00CC7631">
      <w:pPr>
        <w:pStyle w:val="BodyText"/>
        <w:spacing w:before="10"/>
        <w:rPr>
          <w:b/>
          <w:sz w:val="21"/>
        </w:rPr>
      </w:pPr>
    </w:p>
    <w:p w14:paraId="4DDF6060" w14:textId="77777777" w:rsidR="00CC7631" w:rsidRDefault="003C45AD">
      <w:pPr>
        <w:pStyle w:val="BodyText"/>
        <w:spacing w:before="1"/>
        <w:ind w:left="830" w:right="105"/>
        <w:jc w:val="both"/>
      </w:pPr>
      <w:r>
        <w:t>Η</w:t>
      </w:r>
      <w:r>
        <w:rPr>
          <w:spacing w:val="56"/>
        </w:rPr>
        <w:t xml:space="preserve"> </w:t>
      </w:r>
      <w:r>
        <w:t>διάρροια</w:t>
      </w:r>
      <w:r>
        <w:rPr>
          <w:spacing w:val="56"/>
        </w:rPr>
        <w:t xml:space="preserve"> </w:t>
      </w:r>
      <w:r>
        <w:t>που</w:t>
      </w:r>
      <w:r>
        <w:rPr>
          <w:spacing w:val="56"/>
        </w:rPr>
        <w:t xml:space="preserve"> </w:t>
      </w:r>
      <w:r>
        <w:t>προκαλείται</w:t>
      </w:r>
      <w:r>
        <w:rPr>
          <w:spacing w:val="56"/>
        </w:rPr>
        <w:t xml:space="preserve"> </w:t>
      </w:r>
      <w:r>
        <w:t>από</w:t>
      </w:r>
      <w:r>
        <w:rPr>
          <w:spacing w:val="56"/>
        </w:rPr>
        <w:t xml:space="preserve"> </w:t>
      </w:r>
      <w:r>
        <w:t>τη</w:t>
      </w:r>
      <w:r>
        <w:rPr>
          <w:spacing w:val="56"/>
        </w:rPr>
        <w:t xml:space="preserve"> </w:t>
      </w:r>
      <w:r>
        <w:t>χορήγηση</w:t>
      </w:r>
      <w:r>
        <w:rPr>
          <w:spacing w:val="56"/>
        </w:rPr>
        <w:t xml:space="preserve"> </w:t>
      </w:r>
      <w:r>
        <w:t>του</w:t>
      </w:r>
      <w:r>
        <w:rPr>
          <w:spacing w:val="56"/>
        </w:rPr>
        <w:t xml:space="preserve"> </w:t>
      </w:r>
      <w:proofErr w:type="spellStart"/>
      <w:r>
        <w:t>Fortrans</w:t>
      </w:r>
      <w:proofErr w:type="spellEnd"/>
      <w:r>
        <w:rPr>
          <w:spacing w:val="56"/>
        </w:rPr>
        <w:t xml:space="preserve"> </w:t>
      </w:r>
      <w:r>
        <w:t>είναι</w:t>
      </w:r>
      <w:r>
        <w:rPr>
          <w:spacing w:val="56"/>
        </w:rPr>
        <w:t xml:space="preserve"> </w:t>
      </w:r>
      <w:r>
        <w:t>πιθανό</w:t>
      </w:r>
      <w:r>
        <w:rPr>
          <w:spacing w:val="56"/>
        </w:rPr>
        <w:t xml:space="preserve"> </w:t>
      </w:r>
      <w:r>
        <w:t>να</w:t>
      </w:r>
      <w:r>
        <w:rPr>
          <w:spacing w:val="56"/>
        </w:rPr>
        <w:t xml:space="preserve"> </w:t>
      </w:r>
      <w:r>
        <w:t>οδηγήσει   σε</w:t>
      </w:r>
      <w:r>
        <w:rPr>
          <w:spacing w:val="1"/>
        </w:rPr>
        <w:t xml:space="preserve"> </w:t>
      </w:r>
      <w:r>
        <w:t>σημαντική</w:t>
      </w:r>
      <w:r>
        <w:rPr>
          <w:spacing w:val="1"/>
        </w:rPr>
        <w:t xml:space="preserve"> </w:t>
      </w:r>
      <w:r>
        <w:t>διαταραχή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απορρόφησης</w:t>
      </w:r>
      <w:r>
        <w:rPr>
          <w:spacing w:val="1"/>
        </w:rPr>
        <w:t xml:space="preserve"> </w:t>
      </w:r>
      <w:proofErr w:type="spellStart"/>
      <w:r>
        <w:t>συγχορηγούμενων</w:t>
      </w:r>
      <w:proofErr w:type="spellEnd"/>
      <w:r>
        <w:rPr>
          <w:spacing w:val="1"/>
        </w:rPr>
        <w:t xml:space="preserve"> </w:t>
      </w:r>
      <w:r>
        <w:t>φαρμάκων.</w:t>
      </w:r>
      <w:r>
        <w:rPr>
          <w:spacing w:val="1"/>
        </w:rPr>
        <w:t xml:space="preserve"> </w:t>
      </w:r>
      <w:r>
        <w:t>Υπάρχει</w:t>
      </w:r>
      <w:r>
        <w:rPr>
          <w:spacing w:val="1"/>
        </w:rPr>
        <w:t xml:space="preserve"> </w:t>
      </w:r>
      <w:r>
        <w:t>πιθανότητα</w:t>
      </w:r>
      <w:r>
        <w:rPr>
          <w:spacing w:val="56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απορρόφηση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άλλων</w:t>
      </w:r>
      <w:r>
        <w:rPr>
          <w:spacing w:val="1"/>
        </w:rPr>
        <w:t xml:space="preserve"> </w:t>
      </w:r>
      <w:r>
        <w:t>φαρμακευτικών</w:t>
      </w:r>
      <w:r>
        <w:rPr>
          <w:spacing w:val="1"/>
        </w:rPr>
        <w:t xml:space="preserve"> </w:t>
      </w:r>
      <w:r>
        <w:t>προϊόντων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μειωθεί</w:t>
      </w:r>
      <w:r>
        <w:rPr>
          <w:spacing w:val="1"/>
        </w:rPr>
        <w:t xml:space="preserve"> </w:t>
      </w:r>
      <w:r>
        <w:t>παροδικά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χορήγηση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FORTRANS,</w:t>
      </w:r>
      <w:r>
        <w:rPr>
          <w:spacing w:val="41"/>
        </w:rPr>
        <w:t xml:space="preserve"> </w:t>
      </w:r>
      <w:r>
        <w:t>ιδιαίτερα</w:t>
      </w:r>
      <w:r>
        <w:rPr>
          <w:spacing w:val="42"/>
        </w:rPr>
        <w:t xml:space="preserve"> </w:t>
      </w:r>
      <w:r>
        <w:t>φαρμακευτικά</w:t>
      </w:r>
      <w:r>
        <w:rPr>
          <w:spacing w:val="43"/>
        </w:rPr>
        <w:t xml:space="preserve"> </w:t>
      </w:r>
      <w:r>
        <w:t>προϊόντα</w:t>
      </w:r>
      <w:r>
        <w:rPr>
          <w:spacing w:val="42"/>
        </w:rPr>
        <w:t xml:space="preserve"> </w:t>
      </w:r>
      <w:r>
        <w:t>με</w:t>
      </w:r>
      <w:r>
        <w:rPr>
          <w:spacing w:val="43"/>
        </w:rPr>
        <w:t xml:space="preserve"> </w:t>
      </w:r>
      <w:r>
        <w:t>στενό</w:t>
      </w:r>
      <w:r>
        <w:rPr>
          <w:spacing w:val="42"/>
        </w:rPr>
        <w:t xml:space="preserve"> </w:t>
      </w:r>
      <w:r>
        <w:t>θεραπευτικό</w:t>
      </w:r>
      <w:r>
        <w:rPr>
          <w:spacing w:val="43"/>
        </w:rPr>
        <w:t xml:space="preserve"> </w:t>
      </w:r>
      <w:r>
        <w:t>δείκτη</w:t>
      </w:r>
      <w:r>
        <w:rPr>
          <w:spacing w:val="42"/>
        </w:rPr>
        <w:t xml:space="preserve"> </w:t>
      </w:r>
      <w:r>
        <w:t>ή</w:t>
      </w:r>
      <w:r>
        <w:rPr>
          <w:spacing w:val="42"/>
        </w:rPr>
        <w:t xml:space="preserve"> </w:t>
      </w:r>
      <w:r>
        <w:t>μικρό</w:t>
      </w:r>
      <w:r>
        <w:rPr>
          <w:spacing w:val="43"/>
        </w:rPr>
        <w:t xml:space="preserve"> </w:t>
      </w:r>
      <w:r>
        <w:t>χρόνο</w:t>
      </w:r>
      <w:r>
        <w:rPr>
          <w:spacing w:val="43"/>
        </w:rPr>
        <w:t xml:space="preserve"> </w:t>
      </w:r>
      <w:r>
        <w:t>ημίσειας</w:t>
      </w:r>
      <w:r>
        <w:rPr>
          <w:spacing w:val="-53"/>
        </w:rPr>
        <w:t xml:space="preserve"> </w:t>
      </w:r>
      <w:r>
        <w:t>ζωής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διοξίνη,</w:t>
      </w:r>
      <w:r>
        <w:rPr>
          <w:spacing w:val="1"/>
        </w:rPr>
        <w:t xml:space="preserve"> </w:t>
      </w:r>
      <w:r>
        <w:t>αντιεπιληπτικά,</w:t>
      </w:r>
      <w:r>
        <w:rPr>
          <w:spacing w:val="1"/>
        </w:rPr>
        <w:t xml:space="preserve"> </w:t>
      </w:r>
      <w:proofErr w:type="spellStart"/>
      <w:r>
        <w:t>κουμαρίνες</w:t>
      </w:r>
      <w:proofErr w:type="spellEnd"/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proofErr w:type="spellStart"/>
      <w:r>
        <w:t>ανοσοκατασταλτικοί</w:t>
      </w:r>
      <w:proofErr w:type="spellEnd"/>
      <w:r>
        <w:rPr>
          <w:spacing w:val="1"/>
        </w:rPr>
        <w:t xml:space="preserve"> </w:t>
      </w:r>
      <w:r>
        <w:t>παράγοντες,</w:t>
      </w:r>
      <w:r>
        <w:rPr>
          <w:spacing w:val="1"/>
        </w:rPr>
        <w:t xml:space="preserve"> </w:t>
      </w:r>
      <w:r>
        <w:t>οδηγούν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μειωμένη</w:t>
      </w:r>
      <w:r>
        <w:rPr>
          <w:spacing w:val="-1"/>
        </w:rPr>
        <w:t xml:space="preserve"> </w:t>
      </w:r>
      <w:r>
        <w:t>αποτελεσματικότητα.</w:t>
      </w:r>
    </w:p>
    <w:p w14:paraId="0D813046" w14:textId="77777777" w:rsidR="00CC7631" w:rsidRDefault="00CC7631">
      <w:pPr>
        <w:pStyle w:val="BodyText"/>
      </w:pPr>
    </w:p>
    <w:p w14:paraId="3025A866" w14:textId="77777777" w:rsidR="00CC7631" w:rsidRDefault="003C45AD">
      <w:pPr>
        <w:pStyle w:val="Heading1"/>
        <w:numPr>
          <w:ilvl w:val="1"/>
          <w:numId w:val="3"/>
        </w:numPr>
        <w:tabs>
          <w:tab w:val="left" w:pos="1272"/>
        </w:tabs>
        <w:ind w:left="1271" w:hanging="442"/>
      </w:pPr>
      <w:r>
        <w:t>Γονιμότητα,</w:t>
      </w:r>
      <w:r>
        <w:rPr>
          <w:spacing w:val="-2"/>
        </w:rPr>
        <w:t xml:space="preserve"> </w:t>
      </w:r>
      <w:r>
        <w:t>κύηση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γαλουχία</w:t>
      </w:r>
    </w:p>
    <w:p w14:paraId="2FBA2906" w14:textId="77777777" w:rsidR="00CC7631" w:rsidRDefault="00CC7631">
      <w:pPr>
        <w:pStyle w:val="BodyText"/>
        <w:rPr>
          <w:b/>
        </w:rPr>
      </w:pPr>
    </w:p>
    <w:p w14:paraId="13C48819" w14:textId="77777777" w:rsidR="00CC7631" w:rsidRDefault="003C45AD">
      <w:pPr>
        <w:spacing w:line="252" w:lineRule="exact"/>
        <w:ind w:left="830"/>
        <w:rPr>
          <w:i/>
        </w:rPr>
      </w:pPr>
      <w:r>
        <w:rPr>
          <w:i/>
          <w:u w:val="single"/>
        </w:rPr>
        <w:t>Κύηση</w:t>
      </w:r>
    </w:p>
    <w:p w14:paraId="75A5F468" w14:textId="77777777" w:rsidR="00CC7631" w:rsidRDefault="003C45AD">
      <w:pPr>
        <w:pStyle w:val="BodyText"/>
        <w:ind w:left="820" w:hanging="1"/>
      </w:pPr>
      <w:r>
        <w:t>Δεν</w:t>
      </w:r>
      <w:r>
        <w:rPr>
          <w:spacing w:val="3"/>
        </w:rPr>
        <w:t xml:space="preserve"> </w:t>
      </w:r>
      <w:r>
        <w:t>υπάρχουν</w:t>
      </w:r>
      <w:r>
        <w:rPr>
          <w:spacing w:val="3"/>
        </w:rPr>
        <w:t xml:space="preserve"> </w:t>
      </w:r>
      <w:r>
        <w:t>ή</w:t>
      </w:r>
      <w:r>
        <w:rPr>
          <w:spacing w:val="3"/>
        </w:rPr>
        <w:t xml:space="preserve"> </w:t>
      </w:r>
      <w:r>
        <w:t>είναι</w:t>
      </w:r>
      <w:r>
        <w:rPr>
          <w:spacing w:val="3"/>
        </w:rPr>
        <w:t xml:space="preserve"> </w:t>
      </w:r>
      <w:r>
        <w:t>περιορισμένα</w:t>
      </w:r>
      <w:r>
        <w:rPr>
          <w:spacing w:val="4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στοιχεία</w:t>
      </w:r>
      <w:r>
        <w:rPr>
          <w:spacing w:val="3"/>
        </w:rPr>
        <w:t xml:space="preserve"> </w:t>
      </w:r>
      <w:r>
        <w:t>από</w:t>
      </w:r>
      <w:r>
        <w:rPr>
          <w:spacing w:val="4"/>
        </w:rPr>
        <w:t xml:space="preserve"> </w:t>
      </w:r>
      <w:r>
        <w:t>τη</w:t>
      </w:r>
      <w:r>
        <w:rPr>
          <w:spacing w:val="4"/>
        </w:rPr>
        <w:t xml:space="preserve"> </w:t>
      </w:r>
      <w:r>
        <w:t>χρήση</w:t>
      </w:r>
      <w:r>
        <w:rPr>
          <w:spacing w:val="3"/>
        </w:rPr>
        <w:t xml:space="preserve"> </w:t>
      </w:r>
      <w:r>
        <w:t>του</w:t>
      </w:r>
      <w:r>
        <w:rPr>
          <w:spacing w:val="2"/>
        </w:rPr>
        <w:t xml:space="preserve"> </w:t>
      </w:r>
      <w:proofErr w:type="spellStart"/>
      <w:r>
        <w:t>Fortrans</w:t>
      </w:r>
      <w:proofErr w:type="spellEnd"/>
      <w:r>
        <w:rPr>
          <w:spacing w:val="2"/>
        </w:rPr>
        <w:t xml:space="preserve"> </w:t>
      </w:r>
      <w:r>
        <w:t>σε</w:t>
      </w:r>
      <w:r>
        <w:rPr>
          <w:spacing w:val="4"/>
        </w:rPr>
        <w:t xml:space="preserve"> </w:t>
      </w:r>
      <w:proofErr w:type="spellStart"/>
      <w:r>
        <w:t>έγκυες</w:t>
      </w:r>
      <w:proofErr w:type="spellEnd"/>
      <w:r>
        <w:rPr>
          <w:spacing w:val="2"/>
        </w:rPr>
        <w:t xml:space="preserve"> </w:t>
      </w:r>
      <w:r>
        <w:t>γυναίκες.</w:t>
      </w:r>
      <w:r>
        <w:rPr>
          <w:spacing w:val="3"/>
        </w:rPr>
        <w:t xml:space="preserve"> </w:t>
      </w:r>
      <w:r>
        <w:t>Οι</w:t>
      </w:r>
      <w:r>
        <w:rPr>
          <w:spacing w:val="3"/>
        </w:rPr>
        <w:t xml:space="preserve"> </w:t>
      </w:r>
      <w:r>
        <w:t>μελέτες</w:t>
      </w:r>
      <w:r>
        <w:rPr>
          <w:spacing w:val="-52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ζώα είναι ανεπαρκείς όσον αφορά</w:t>
      </w:r>
      <w:r>
        <w:rPr>
          <w:spacing w:val="-1"/>
        </w:rPr>
        <w:t xml:space="preserve"> </w:t>
      </w:r>
      <w:r>
        <w:t>την τοξικότητα</w:t>
      </w:r>
      <w:r>
        <w:rPr>
          <w:spacing w:val="-1"/>
        </w:rPr>
        <w:t xml:space="preserve"> </w:t>
      </w:r>
      <w:r>
        <w:t>στην αναπαραγωγή.</w:t>
      </w:r>
    </w:p>
    <w:p w14:paraId="7A9E2500" w14:textId="77777777" w:rsidR="00CC7631" w:rsidRDefault="003C45AD">
      <w:pPr>
        <w:pStyle w:val="BodyText"/>
        <w:ind w:left="820"/>
      </w:pPr>
      <w:r>
        <w:t xml:space="preserve">Η χρήση του </w:t>
      </w:r>
      <w:proofErr w:type="spellStart"/>
      <w:r>
        <w:t>Fortrans</w:t>
      </w:r>
      <w:proofErr w:type="spellEnd"/>
      <w:r>
        <w:t xml:space="preserve"> κατά τη διάρκεια της κύησης θα πρέπει να εξετάζεται, μόνο εάν το όφελος υπερτερεί</w:t>
      </w:r>
      <w:r>
        <w:rPr>
          <w:spacing w:val="-5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κινδύνου.</w:t>
      </w:r>
    </w:p>
    <w:p w14:paraId="1FFE6E82" w14:textId="77777777" w:rsidR="00CC7631" w:rsidRDefault="00CC7631">
      <w:pPr>
        <w:pStyle w:val="BodyText"/>
        <w:spacing w:before="1"/>
      </w:pPr>
    </w:p>
    <w:p w14:paraId="7EE22E4A" w14:textId="77777777" w:rsidR="00CC7631" w:rsidRDefault="003C45AD">
      <w:pPr>
        <w:spacing w:line="252" w:lineRule="exact"/>
        <w:ind w:left="830"/>
        <w:rPr>
          <w:i/>
        </w:rPr>
      </w:pPr>
      <w:r>
        <w:rPr>
          <w:i/>
          <w:u w:val="single"/>
        </w:rPr>
        <w:t>Θηλασμός</w:t>
      </w:r>
    </w:p>
    <w:p w14:paraId="4616CE82" w14:textId="77777777" w:rsidR="00CC7631" w:rsidRDefault="003C45AD">
      <w:pPr>
        <w:pStyle w:val="BodyText"/>
        <w:ind w:left="830" w:right="106"/>
        <w:jc w:val="both"/>
      </w:pPr>
      <w:r>
        <w:t>Δεν υπάρχουν ή είναι περιορισμένα τα στοιχεία από τη χρήση του FORTRANS κατά τη διάρκεια της</w:t>
      </w:r>
      <w:r>
        <w:rPr>
          <w:spacing w:val="1"/>
        </w:rPr>
        <w:t xml:space="preserve"> </w:t>
      </w:r>
      <w:r>
        <w:t xml:space="preserve">γαλουχίας. Είναι άγνωστο αν η </w:t>
      </w:r>
      <w:proofErr w:type="spellStart"/>
      <w:r>
        <w:t>macrogol</w:t>
      </w:r>
      <w:proofErr w:type="spellEnd"/>
      <w:r>
        <w:t xml:space="preserve"> 4000 απεκκρίνεται στο ανθρώπινο γάλα. Ο κίνδυνος για τα</w:t>
      </w:r>
      <w:r>
        <w:rPr>
          <w:spacing w:val="1"/>
        </w:rPr>
        <w:t xml:space="preserve"> </w:t>
      </w:r>
      <w:r>
        <w:t xml:space="preserve">νεογνά / βρέφη δεν μπορεί να αποκλειστεί.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Fortrans</w:t>
      </w:r>
      <w:proofErr w:type="spellEnd"/>
      <w:r>
        <w:t xml:space="preserve"> θα πρέπει να χρησιμοποιείται μόνο αν το όφελος</w:t>
      </w:r>
      <w:r>
        <w:rPr>
          <w:spacing w:val="1"/>
        </w:rPr>
        <w:t xml:space="preserve"> </w:t>
      </w:r>
      <w:r>
        <w:t>υπερτερεί</w:t>
      </w:r>
      <w:r>
        <w:rPr>
          <w:spacing w:val="-1"/>
        </w:rPr>
        <w:t xml:space="preserve"> </w:t>
      </w:r>
      <w:r>
        <w:t>του κινδύνου.</w:t>
      </w:r>
    </w:p>
    <w:p w14:paraId="73FD345B" w14:textId="77777777" w:rsidR="00CC7631" w:rsidRDefault="00CC7631">
      <w:pPr>
        <w:pStyle w:val="BodyText"/>
      </w:pPr>
    </w:p>
    <w:p w14:paraId="53CE6CCF" w14:textId="77777777" w:rsidR="00CC7631" w:rsidRDefault="003C45AD">
      <w:pPr>
        <w:spacing w:before="1" w:line="252" w:lineRule="exact"/>
        <w:ind w:left="886"/>
        <w:rPr>
          <w:i/>
        </w:rPr>
      </w:pPr>
      <w:r>
        <w:rPr>
          <w:i/>
          <w:u w:val="single"/>
        </w:rPr>
        <w:t>Γονιμότητα</w:t>
      </w:r>
    </w:p>
    <w:p w14:paraId="313134D1" w14:textId="77777777" w:rsidR="00CC7631" w:rsidRDefault="003C45AD">
      <w:pPr>
        <w:pStyle w:val="BodyText"/>
        <w:spacing w:line="252" w:lineRule="exact"/>
        <w:ind w:left="830"/>
      </w:pPr>
      <w:r>
        <w:t>Δεν</w:t>
      </w:r>
      <w:r>
        <w:rPr>
          <w:spacing w:val="-2"/>
        </w:rPr>
        <w:t xml:space="preserve"> </w:t>
      </w:r>
      <w:r>
        <w:t>υπάρχουν</w:t>
      </w:r>
      <w:r>
        <w:rPr>
          <w:spacing w:val="-1"/>
        </w:rPr>
        <w:t xml:space="preserve"> </w:t>
      </w:r>
      <w:r>
        <w:t>δεδομένα</w:t>
      </w:r>
      <w:r>
        <w:rPr>
          <w:spacing w:val="-1"/>
        </w:rPr>
        <w:t xml:space="preserve"> </w:t>
      </w:r>
      <w:r>
        <w:t>σχετικά</w:t>
      </w:r>
      <w:r>
        <w:rPr>
          <w:spacing w:val="-1"/>
        </w:rPr>
        <w:t xml:space="preserve"> </w:t>
      </w:r>
      <w:r>
        <w:t>με επιπτώσεις</w:t>
      </w:r>
      <w:r>
        <w:rPr>
          <w:spacing w:val="-1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γονιμότητα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χρήση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proofErr w:type="spellStart"/>
      <w:r>
        <w:t>Fortrans</w:t>
      </w:r>
      <w:proofErr w:type="spellEnd"/>
      <w:r>
        <w:t>.</w:t>
      </w:r>
    </w:p>
    <w:p w14:paraId="47C3F3D1" w14:textId="77777777" w:rsidR="00CC7631" w:rsidRDefault="00CC7631">
      <w:pPr>
        <w:pStyle w:val="BodyText"/>
        <w:rPr>
          <w:sz w:val="24"/>
        </w:rPr>
      </w:pPr>
    </w:p>
    <w:p w14:paraId="436D741D" w14:textId="77777777" w:rsidR="00CC7631" w:rsidRDefault="00CC7631">
      <w:pPr>
        <w:pStyle w:val="BodyText"/>
        <w:spacing w:before="1"/>
        <w:rPr>
          <w:sz w:val="20"/>
        </w:rPr>
      </w:pPr>
    </w:p>
    <w:p w14:paraId="590C588C" w14:textId="77777777" w:rsidR="00CC7631" w:rsidRDefault="003C45AD">
      <w:pPr>
        <w:pStyle w:val="Heading1"/>
        <w:numPr>
          <w:ilvl w:val="1"/>
          <w:numId w:val="3"/>
        </w:numPr>
        <w:tabs>
          <w:tab w:val="left" w:pos="1272"/>
        </w:tabs>
        <w:ind w:left="1271" w:hanging="442"/>
      </w:pPr>
      <w:r>
        <w:t>Επίδραση</w:t>
      </w:r>
      <w:r>
        <w:rPr>
          <w:spacing w:val="-3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ικανότητα</w:t>
      </w:r>
      <w:r>
        <w:rPr>
          <w:spacing w:val="-2"/>
        </w:rPr>
        <w:t xml:space="preserve"> </w:t>
      </w:r>
      <w:r>
        <w:t>οδήγησης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χειρισμού</w:t>
      </w:r>
      <w:r>
        <w:rPr>
          <w:spacing w:val="-2"/>
        </w:rPr>
        <w:t xml:space="preserve"> </w:t>
      </w:r>
      <w:r>
        <w:t>μηχανημάτων</w:t>
      </w:r>
    </w:p>
    <w:p w14:paraId="49ADCECC" w14:textId="77777777" w:rsidR="00CC7631" w:rsidRDefault="00CC7631">
      <w:pPr>
        <w:pStyle w:val="BodyText"/>
        <w:rPr>
          <w:b/>
        </w:rPr>
      </w:pPr>
    </w:p>
    <w:p w14:paraId="2BE33D14" w14:textId="77777777" w:rsidR="00CC7631" w:rsidRDefault="003C45AD">
      <w:pPr>
        <w:pStyle w:val="BodyText"/>
        <w:ind w:left="830"/>
      </w:pPr>
      <w:r>
        <w:t>Δεν</w:t>
      </w:r>
      <w:r>
        <w:rPr>
          <w:spacing w:val="3"/>
        </w:rPr>
        <w:t xml:space="preserve"> </w:t>
      </w:r>
      <w:r>
        <w:t>έχουν</w:t>
      </w:r>
      <w:r>
        <w:rPr>
          <w:spacing w:val="3"/>
        </w:rPr>
        <w:t xml:space="preserve"> </w:t>
      </w:r>
      <w:r>
        <w:t>πραγματοποιηθεί</w:t>
      </w:r>
      <w:r>
        <w:rPr>
          <w:spacing w:val="4"/>
        </w:rPr>
        <w:t xml:space="preserve"> </w:t>
      </w:r>
      <w:r>
        <w:t>μελέτες</w:t>
      </w:r>
      <w:r>
        <w:rPr>
          <w:spacing w:val="1"/>
        </w:rPr>
        <w:t xml:space="preserve"> </w:t>
      </w:r>
      <w:r>
        <w:t>σχετικά</w:t>
      </w:r>
      <w:r>
        <w:rPr>
          <w:spacing w:val="3"/>
        </w:rPr>
        <w:t xml:space="preserve"> </w:t>
      </w:r>
      <w:r>
        <w:t>με</w:t>
      </w:r>
      <w:r>
        <w:rPr>
          <w:spacing w:val="4"/>
        </w:rPr>
        <w:t xml:space="preserve"> </w:t>
      </w:r>
      <w:r>
        <w:t>τις</w:t>
      </w:r>
      <w:r>
        <w:rPr>
          <w:spacing w:val="2"/>
        </w:rPr>
        <w:t xml:space="preserve"> </w:t>
      </w:r>
      <w:r>
        <w:t>επιπτώσεις</w:t>
      </w:r>
      <w:r>
        <w:rPr>
          <w:spacing w:val="3"/>
        </w:rPr>
        <w:t xml:space="preserve"> </w:t>
      </w:r>
      <w:r>
        <w:t>στην</w:t>
      </w:r>
      <w:r>
        <w:rPr>
          <w:spacing w:val="3"/>
        </w:rPr>
        <w:t xml:space="preserve"> </w:t>
      </w:r>
      <w:r>
        <w:t>ικανότητα</w:t>
      </w:r>
      <w:r>
        <w:rPr>
          <w:spacing w:val="1"/>
        </w:rPr>
        <w:t xml:space="preserve"> </w:t>
      </w:r>
      <w:r>
        <w:t>οδήγησης</w:t>
      </w:r>
      <w:r>
        <w:rPr>
          <w:spacing w:val="4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ή</w:t>
      </w:r>
      <w:r>
        <w:rPr>
          <w:spacing w:val="4"/>
        </w:rPr>
        <w:t xml:space="preserve"> </w:t>
      </w:r>
      <w:r>
        <w:t>χειρισμού</w:t>
      </w:r>
      <w:r>
        <w:rPr>
          <w:spacing w:val="-52"/>
        </w:rPr>
        <w:t xml:space="preserve"> </w:t>
      </w:r>
      <w:r>
        <w:t>μηχανημάτων.</w:t>
      </w:r>
    </w:p>
    <w:p w14:paraId="47AB015B" w14:textId="77777777" w:rsidR="00CC7631" w:rsidRDefault="00CC7631">
      <w:pPr>
        <w:pStyle w:val="BodyText"/>
        <w:rPr>
          <w:sz w:val="24"/>
        </w:rPr>
      </w:pPr>
    </w:p>
    <w:p w14:paraId="065FD8C7" w14:textId="77777777" w:rsidR="00CC7631" w:rsidRDefault="00CC7631">
      <w:pPr>
        <w:pStyle w:val="BodyText"/>
        <w:rPr>
          <w:sz w:val="20"/>
        </w:rPr>
      </w:pPr>
    </w:p>
    <w:p w14:paraId="260C002B" w14:textId="77777777" w:rsidR="00CC7631" w:rsidRDefault="003C45AD">
      <w:pPr>
        <w:pStyle w:val="Heading1"/>
        <w:numPr>
          <w:ilvl w:val="1"/>
          <w:numId w:val="3"/>
        </w:numPr>
        <w:tabs>
          <w:tab w:val="left" w:pos="1271"/>
        </w:tabs>
        <w:spacing w:before="1"/>
        <w:ind w:left="1270" w:hanging="441"/>
      </w:pPr>
      <w:r>
        <w:t>Ανεπιθύμητες</w:t>
      </w:r>
      <w:r>
        <w:rPr>
          <w:spacing w:val="-3"/>
        </w:rPr>
        <w:t xml:space="preserve"> </w:t>
      </w:r>
      <w:r>
        <w:t>ενέργειες</w:t>
      </w:r>
    </w:p>
    <w:p w14:paraId="356F3C1A" w14:textId="77777777" w:rsidR="00CC7631" w:rsidRDefault="00CC7631">
      <w:pPr>
        <w:sectPr w:rsidR="00CC7631">
          <w:pgSz w:w="11910" w:h="16840"/>
          <w:pgMar w:top="780" w:right="740" w:bottom="1160" w:left="740" w:header="0" w:footer="974" w:gutter="0"/>
          <w:cols w:space="720"/>
        </w:sectPr>
      </w:pPr>
    </w:p>
    <w:p w14:paraId="07617A0E" w14:textId="77777777" w:rsidR="00CC7631" w:rsidRDefault="003C45AD">
      <w:pPr>
        <w:pStyle w:val="BodyText"/>
        <w:spacing w:before="69"/>
        <w:ind w:left="830" w:right="106"/>
        <w:jc w:val="both"/>
      </w:pPr>
      <w:r>
        <w:t>Η διάρροια (και συναφή συμπτώματα όπως ερεθισμός του πρωκτού) είναι αναμενόμενο αποτέλεσμα της</w:t>
      </w:r>
      <w:r>
        <w:rPr>
          <w:spacing w:val="1"/>
        </w:rPr>
        <w:t xml:space="preserve"> </w:t>
      </w:r>
      <w:r>
        <w:t>χρήσης</w:t>
      </w:r>
      <w:r>
        <w:rPr>
          <w:spacing w:val="-1"/>
        </w:rPr>
        <w:t xml:space="preserve"> </w:t>
      </w:r>
      <w:r>
        <w:t xml:space="preserve">του </w:t>
      </w:r>
      <w:proofErr w:type="spellStart"/>
      <w:r>
        <w:t>Fortrans</w:t>
      </w:r>
      <w:proofErr w:type="spellEnd"/>
      <w:r>
        <w:t>.</w:t>
      </w:r>
    </w:p>
    <w:p w14:paraId="41941EF0" w14:textId="77777777" w:rsidR="00CC7631" w:rsidRDefault="003C45AD">
      <w:pPr>
        <w:pStyle w:val="BodyText"/>
        <w:spacing w:before="1"/>
        <w:ind w:left="830" w:right="105"/>
        <w:jc w:val="both"/>
      </w:pPr>
      <w:r>
        <w:t>Ο</w:t>
      </w:r>
      <w:r>
        <w:rPr>
          <w:spacing w:val="29"/>
        </w:rPr>
        <w:t xml:space="preserve"> </w:t>
      </w:r>
      <w:r>
        <w:t>παρακάτω</w:t>
      </w:r>
      <w:r>
        <w:rPr>
          <w:spacing w:val="29"/>
        </w:rPr>
        <w:t xml:space="preserve"> </w:t>
      </w:r>
      <w:r>
        <w:t>πίνακας</w:t>
      </w:r>
      <w:r>
        <w:rPr>
          <w:spacing w:val="30"/>
        </w:rPr>
        <w:t xml:space="preserve"> </w:t>
      </w:r>
      <w:r>
        <w:t>περιλαμβάνει</w:t>
      </w:r>
      <w:r>
        <w:rPr>
          <w:spacing w:val="29"/>
        </w:rPr>
        <w:t xml:space="preserve"> </w:t>
      </w:r>
      <w:r>
        <w:t>ανεπιθύμητες</w:t>
      </w:r>
      <w:r>
        <w:rPr>
          <w:spacing w:val="29"/>
        </w:rPr>
        <w:t xml:space="preserve"> </w:t>
      </w:r>
      <w:r>
        <w:t>ενέργειες</w:t>
      </w:r>
      <w:r>
        <w:rPr>
          <w:spacing w:val="30"/>
        </w:rPr>
        <w:t xml:space="preserve"> </w:t>
      </w:r>
      <w:r>
        <w:t>που</w:t>
      </w:r>
      <w:r>
        <w:rPr>
          <w:spacing w:val="29"/>
        </w:rPr>
        <w:t xml:space="preserve"> </w:t>
      </w:r>
      <w:r>
        <w:t>αναφέρθηκαν</w:t>
      </w:r>
      <w:r>
        <w:rPr>
          <w:spacing w:val="29"/>
        </w:rPr>
        <w:t xml:space="preserve"> </w:t>
      </w:r>
      <w:r>
        <w:t>από</w:t>
      </w:r>
      <w:r>
        <w:rPr>
          <w:spacing w:val="30"/>
        </w:rPr>
        <w:t xml:space="preserve"> </w:t>
      </w:r>
      <w:r>
        <w:t>κλινικές</w:t>
      </w:r>
      <w:r>
        <w:rPr>
          <w:spacing w:val="29"/>
        </w:rPr>
        <w:t xml:space="preserve"> </w:t>
      </w:r>
      <w:r>
        <w:t>μελέτες</w:t>
      </w:r>
      <w:r>
        <w:rPr>
          <w:spacing w:val="30"/>
        </w:rPr>
        <w:t xml:space="preserve"> </w:t>
      </w:r>
      <w:r>
        <w:t>και</w:t>
      </w:r>
      <w:r>
        <w:rPr>
          <w:spacing w:val="-53"/>
        </w:rPr>
        <w:t xml:space="preserve"> </w:t>
      </w:r>
      <w:r>
        <w:t>από δεδομένα μετά την κυκλοφορία του προϊόντος στην αγορά. Οι συχνότητες ορίζονται σύμφωνα με την</w:t>
      </w:r>
      <w:r>
        <w:rPr>
          <w:spacing w:val="1"/>
        </w:rPr>
        <w:t xml:space="preserve"> </w:t>
      </w:r>
      <w:r>
        <w:t>ακόλουθη</w:t>
      </w:r>
      <w:r>
        <w:rPr>
          <w:spacing w:val="51"/>
        </w:rPr>
        <w:t xml:space="preserve"> </w:t>
      </w:r>
      <w:r>
        <w:t>σύμβαση:</w:t>
      </w:r>
      <w:r>
        <w:rPr>
          <w:spacing w:val="51"/>
        </w:rPr>
        <w:t xml:space="preserve"> </w:t>
      </w:r>
      <w:r>
        <w:t>Πολύ</w:t>
      </w:r>
      <w:r>
        <w:rPr>
          <w:spacing w:val="51"/>
        </w:rPr>
        <w:t xml:space="preserve"> </w:t>
      </w:r>
      <w:r>
        <w:t>συχνές</w:t>
      </w:r>
      <w:r>
        <w:rPr>
          <w:spacing w:val="50"/>
        </w:rPr>
        <w:t xml:space="preserve"> </w:t>
      </w:r>
      <w:r>
        <w:t>(≥</w:t>
      </w:r>
      <w:r>
        <w:rPr>
          <w:spacing w:val="51"/>
        </w:rPr>
        <w:t xml:space="preserve"> </w:t>
      </w:r>
      <w:r>
        <w:t>1/10),</w:t>
      </w:r>
      <w:r>
        <w:rPr>
          <w:spacing w:val="51"/>
        </w:rPr>
        <w:t xml:space="preserve"> </w:t>
      </w:r>
      <w:r>
        <w:t>Συχνές</w:t>
      </w:r>
      <w:r>
        <w:rPr>
          <w:spacing w:val="50"/>
        </w:rPr>
        <w:t xml:space="preserve"> </w:t>
      </w:r>
      <w:r>
        <w:t>(≥</w:t>
      </w:r>
      <w:r>
        <w:rPr>
          <w:spacing w:val="50"/>
        </w:rPr>
        <w:t xml:space="preserve"> </w:t>
      </w:r>
      <w:r>
        <w:t>1/100</w:t>
      </w:r>
      <w:r>
        <w:rPr>
          <w:spacing w:val="51"/>
        </w:rPr>
        <w:t xml:space="preserve"> </w:t>
      </w:r>
      <w:r>
        <w:t>έως</w:t>
      </w:r>
      <w:r>
        <w:rPr>
          <w:spacing w:val="51"/>
        </w:rPr>
        <w:t xml:space="preserve"> </w:t>
      </w:r>
      <w:r>
        <w:t>&lt;1/10),</w:t>
      </w:r>
      <w:r>
        <w:rPr>
          <w:spacing w:val="51"/>
        </w:rPr>
        <w:t xml:space="preserve"> </w:t>
      </w:r>
      <w:r>
        <w:t>Όχι</w:t>
      </w:r>
      <w:r>
        <w:rPr>
          <w:spacing w:val="51"/>
        </w:rPr>
        <w:t xml:space="preserve"> </w:t>
      </w:r>
      <w:r>
        <w:t>συχνές</w:t>
      </w:r>
      <w:r>
        <w:rPr>
          <w:spacing w:val="50"/>
        </w:rPr>
        <w:t xml:space="preserve"> </w:t>
      </w:r>
      <w:r>
        <w:t>(≥</w:t>
      </w:r>
      <w:r>
        <w:rPr>
          <w:spacing w:val="50"/>
        </w:rPr>
        <w:t xml:space="preserve"> </w:t>
      </w:r>
      <w:r>
        <w:t>1/1000</w:t>
      </w:r>
      <w:r>
        <w:rPr>
          <w:spacing w:val="51"/>
        </w:rPr>
        <w:t xml:space="preserve"> </w:t>
      </w:r>
      <w:r>
        <w:t>έως</w:t>
      </w:r>
    </w:p>
    <w:p w14:paraId="6A73AB56" w14:textId="77777777" w:rsidR="00CC7631" w:rsidRDefault="003C45AD">
      <w:pPr>
        <w:pStyle w:val="BodyText"/>
        <w:ind w:left="830" w:right="106"/>
        <w:jc w:val="both"/>
      </w:pPr>
      <w:r>
        <w:t>&lt;1/100), Σπάνιες (≥ 1 / 10000 έως &lt;1/1000), Πολύ σπάνιες (&lt;1/10000), Μη γνωστές (δεν μπορούν να</w:t>
      </w:r>
      <w:r>
        <w:rPr>
          <w:spacing w:val="1"/>
        </w:rPr>
        <w:t xml:space="preserve"> </w:t>
      </w:r>
      <w:r>
        <w:t>εκτιμηθούν</w:t>
      </w:r>
      <w:r>
        <w:rPr>
          <w:spacing w:val="-1"/>
        </w:rPr>
        <w:t xml:space="preserve"> </w:t>
      </w:r>
      <w:r>
        <w:t>με βάση τα διαθέσιμα δεδομένα).</w:t>
      </w:r>
    </w:p>
    <w:p w14:paraId="7280ED63" w14:textId="77777777" w:rsidR="00CC7631" w:rsidRDefault="00CC7631">
      <w:pPr>
        <w:pStyle w:val="BodyText"/>
        <w:spacing w:before="1"/>
      </w:pPr>
    </w:p>
    <w:tbl>
      <w:tblPr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1418"/>
        <w:gridCol w:w="4251"/>
      </w:tblGrid>
      <w:tr w:rsidR="00CC7631" w14:paraId="629D2EF8" w14:textId="77777777">
        <w:trPr>
          <w:trHeight w:val="459"/>
        </w:trPr>
        <w:tc>
          <w:tcPr>
            <w:tcW w:w="2408" w:type="dxa"/>
          </w:tcPr>
          <w:p w14:paraId="571FE56D" w14:textId="77777777" w:rsidR="00CC7631" w:rsidRDefault="003C45AD">
            <w:pPr>
              <w:pStyle w:val="TableParagraph"/>
              <w:spacing w:line="230" w:lineRule="exact"/>
              <w:ind w:left="107"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Κατάταξη συστήματος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οργάνου</w:t>
            </w:r>
          </w:p>
        </w:tc>
        <w:tc>
          <w:tcPr>
            <w:tcW w:w="1418" w:type="dxa"/>
          </w:tcPr>
          <w:p w14:paraId="7DB1672D" w14:textId="77777777" w:rsidR="00CC7631" w:rsidRDefault="003C45AD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Συχνότητα</w:t>
            </w:r>
          </w:p>
        </w:tc>
        <w:tc>
          <w:tcPr>
            <w:tcW w:w="4251" w:type="dxa"/>
          </w:tcPr>
          <w:p w14:paraId="19D02EB9" w14:textId="77777777" w:rsidR="00CC7631" w:rsidRDefault="003C45AD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Ανεπιθύμητη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ενέργεια</w:t>
            </w:r>
          </w:p>
        </w:tc>
      </w:tr>
      <w:tr w:rsidR="00CC7631" w14:paraId="71C271BF" w14:textId="77777777">
        <w:trPr>
          <w:trHeight w:val="689"/>
        </w:trPr>
        <w:tc>
          <w:tcPr>
            <w:tcW w:w="2408" w:type="dxa"/>
            <w:vMerge w:val="restart"/>
          </w:tcPr>
          <w:p w14:paraId="431FD009" w14:textId="77777777" w:rsidR="00CC7631" w:rsidRDefault="003C45AD">
            <w:pPr>
              <w:pStyle w:val="TableParagraph"/>
              <w:ind w:left="107" w:right="870"/>
            </w:pPr>
            <w:r>
              <w:t>Διαταραχές του</w:t>
            </w:r>
            <w:r>
              <w:rPr>
                <w:spacing w:val="-52"/>
              </w:rPr>
              <w:t xml:space="preserve"> </w:t>
            </w:r>
            <w:r>
              <w:t>γαστρεντερικού</w:t>
            </w:r>
          </w:p>
        </w:tc>
        <w:tc>
          <w:tcPr>
            <w:tcW w:w="1418" w:type="dxa"/>
          </w:tcPr>
          <w:p w14:paraId="367CD159" w14:textId="77777777" w:rsidR="00CC7631" w:rsidRDefault="003C45A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Πολύ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συχνές</w:t>
            </w:r>
          </w:p>
        </w:tc>
        <w:tc>
          <w:tcPr>
            <w:tcW w:w="4251" w:type="dxa"/>
          </w:tcPr>
          <w:p w14:paraId="6D780245" w14:textId="77777777" w:rsidR="00CC7631" w:rsidRDefault="003C45A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Ναυτία</w:t>
            </w:r>
          </w:p>
          <w:p w14:paraId="2FFC0116" w14:textId="77777777" w:rsidR="00CC7631" w:rsidRDefault="003C45AD">
            <w:pPr>
              <w:pStyle w:val="TableParagraph"/>
              <w:spacing w:line="230" w:lineRule="atLeast"/>
              <w:ind w:right="2663"/>
              <w:rPr>
                <w:sz w:val="20"/>
              </w:rPr>
            </w:pPr>
            <w:r>
              <w:rPr>
                <w:sz w:val="20"/>
              </w:rPr>
              <w:t>Κοιλιακός πόνος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Κοιλιακή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διάταση</w:t>
            </w:r>
          </w:p>
        </w:tc>
      </w:tr>
      <w:tr w:rsidR="00CC7631" w14:paraId="7531D53D" w14:textId="77777777">
        <w:trPr>
          <w:trHeight w:val="230"/>
        </w:trPr>
        <w:tc>
          <w:tcPr>
            <w:tcW w:w="2408" w:type="dxa"/>
            <w:vMerge/>
            <w:tcBorders>
              <w:top w:val="nil"/>
            </w:tcBorders>
          </w:tcPr>
          <w:p w14:paraId="4B929489" w14:textId="77777777" w:rsidR="00CC7631" w:rsidRDefault="00CC763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51593831" w14:textId="77777777" w:rsidR="00CC7631" w:rsidRDefault="003C45A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Συχνές</w:t>
            </w:r>
          </w:p>
        </w:tc>
        <w:tc>
          <w:tcPr>
            <w:tcW w:w="4251" w:type="dxa"/>
          </w:tcPr>
          <w:p w14:paraId="66CD8345" w14:textId="77777777" w:rsidR="00CC7631" w:rsidRDefault="003C45A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Έμετος</w:t>
            </w:r>
          </w:p>
        </w:tc>
      </w:tr>
      <w:tr w:rsidR="00CC7631" w14:paraId="0A10ABF4" w14:textId="77777777">
        <w:trPr>
          <w:trHeight w:val="689"/>
        </w:trPr>
        <w:tc>
          <w:tcPr>
            <w:tcW w:w="2408" w:type="dxa"/>
          </w:tcPr>
          <w:p w14:paraId="13CE89F0" w14:textId="77777777" w:rsidR="00CC7631" w:rsidRDefault="003C45AD">
            <w:pPr>
              <w:pStyle w:val="TableParagraph"/>
              <w:ind w:left="107" w:right="988"/>
              <w:rPr>
                <w:sz w:val="20"/>
              </w:rPr>
            </w:pPr>
            <w:r>
              <w:rPr>
                <w:sz w:val="20"/>
              </w:rPr>
              <w:t>Διαταραχές του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ανοσοποιητικού</w:t>
            </w:r>
          </w:p>
          <w:p w14:paraId="758E6A91" w14:textId="77777777" w:rsidR="00CC7631" w:rsidRDefault="003C45A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συστήματος</w:t>
            </w:r>
          </w:p>
        </w:tc>
        <w:tc>
          <w:tcPr>
            <w:tcW w:w="1418" w:type="dxa"/>
          </w:tcPr>
          <w:p w14:paraId="739B2739" w14:textId="77777777" w:rsidR="00CC7631" w:rsidRDefault="003C45A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Μη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γνωστές</w:t>
            </w:r>
          </w:p>
        </w:tc>
        <w:tc>
          <w:tcPr>
            <w:tcW w:w="4251" w:type="dxa"/>
          </w:tcPr>
          <w:p w14:paraId="223C9AF0" w14:textId="77777777" w:rsidR="00CC7631" w:rsidRDefault="003C45AD">
            <w:pPr>
              <w:pStyle w:val="TableParagraph"/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Υπερευαισθησία (όπως </w:t>
            </w:r>
            <w:proofErr w:type="spellStart"/>
            <w:r>
              <w:rPr>
                <w:sz w:val="20"/>
              </w:rPr>
              <w:t>αναφυλακτικό</w:t>
            </w:r>
            <w:proofErr w:type="spellEnd"/>
            <w:r>
              <w:rPr>
                <w:sz w:val="20"/>
              </w:rPr>
              <w:t xml:space="preserve"> σοκ,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αγγειοοίδημα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κνίδωση,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εξάνθημα,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κνησμός)</w:t>
            </w:r>
          </w:p>
        </w:tc>
      </w:tr>
    </w:tbl>
    <w:p w14:paraId="3CA15D0C" w14:textId="77777777" w:rsidR="00CC7631" w:rsidRDefault="00CC7631">
      <w:pPr>
        <w:pStyle w:val="BodyText"/>
        <w:spacing w:before="10"/>
        <w:rPr>
          <w:sz w:val="21"/>
        </w:rPr>
      </w:pPr>
    </w:p>
    <w:p w14:paraId="157B720C" w14:textId="77777777" w:rsidR="00CC7631" w:rsidRDefault="003C45AD">
      <w:pPr>
        <w:pStyle w:val="BodyText"/>
        <w:ind w:left="830"/>
        <w:jc w:val="both"/>
      </w:pPr>
      <w:r>
        <w:rPr>
          <w:u w:val="single"/>
        </w:rPr>
        <w:t>Αναφορά</w:t>
      </w:r>
      <w:r>
        <w:rPr>
          <w:spacing w:val="-2"/>
          <w:u w:val="single"/>
        </w:rPr>
        <w:t xml:space="preserve"> </w:t>
      </w:r>
      <w:r>
        <w:rPr>
          <w:u w:val="single"/>
        </w:rPr>
        <w:t>πιθανολογούμενων</w:t>
      </w:r>
      <w:r>
        <w:rPr>
          <w:spacing w:val="-2"/>
          <w:u w:val="single"/>
        </w:rPr>
        <w:t xml:space="preserve"> </w:t>
      </w:r>
      <w:r>
        <w:rPr>
          <w:u w:val="single"/>
        </w:rPr>
        <w:t>ανεπιθύμητων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ενεργειών</w:t>
      </w:r>
    </w:p>
    <w:p w14:paraId="3BD30449" w14:textId="77777777" w:rsidR="00CC7631" w:rsidRDefault="003C45AD">
      <w:pPr>
        <w:pStyle w:val="BodyText"/>
        <w:ind w:left="830" w:right="106"/>
        <w:jc w:val="both"/>
      </w:pPr>
      <w:r>
        <w:t>Η αναφορά πιθανολογούμενων ανεπιθύμητων ενεργειών μετά από τη χορήγηση άδειας κυκλοφορίας του</w:t>
      </w:r>
      <w:r>
        <w:rPr>
          <w:spacing w:val="1"/>
        </w:rPr>
        <w:t xml:space="preserve"> </w:t>
      </w:r>
      <w:r>
        <w:t>φαρμακευτικού προϊόντος είναι σημαντική. Επιτρέπει τη συνεχή παρακολούθηση της σχέσης οφέλους -</w:t>
      </w:r>
      <w:r>
        <w:rPr>
          <w:spacing w:val="1"/>
        </w:rPr>
        <w:t xml:space="preserve"> </w:t>
      </w:r>
      <w:r>
        <w:t>κινδύνου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φαρμακευτικού</w:t>
      </w:r>
      <w:r>
        <w:rPr>
          <w:spacing w:val="1"/>
        </w:rPr>
        <w:t xml:space="preserve"> </w:t>
      </w:r>
      <w:r>
        <w:t>προϊόντος.</w:t>
      </w:r>
      <w:r>
        <w:rPr>
          <w:spacing w:val="1"/>
        </w:rPr>
        <w:t xml:space="preserve"> </w:t>
      </w:r>
      <w:r>
        <w:t>Ζητείται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επαγγελματίες</w:t>
      </w:r>
      <w:r>
        <w:rPr>
          <w:spacing w:val="1"/>
        </w:rPr>
        <w:t xml:space="preserve"> </w:t>
      </w:r>
      <w:r>
        <w:t>υγείας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αναφέρουν</w:t>
      </w:r>
      <w:r>
        <w:rPr>
          <w:spacing w:val="1"/>
        </w:rPr>
        <w:t xml:space="preserve"> </w:t>
      </w:r>
      <w:r>
        <w:t>οποιεσδήποτε</w:t>
      </w:r>
      <w:r>
        <w:rPr>
          <w:spacing w:val="-1"/>
        </w:rPr>
        <w:t xml:space="preserve"> </w:t>
      </w:r>
      <w:r>
        <w:t>πιθανολογούμενες</w:t>
      </w:r>
      <w:r>
        <w:rPr>
          <w:spacing w:val="-1"/>
        </w:rPr>
        <w:t xml:space="preserve"> </w:t>
      </w:r>
      <w:r>
        <w:t>ανεπιθύμητες</w:t>
      </w:r>
      <w:r>
        <w:rPr>
          <w:spacing w:val="-1"/>
        </w:rPr>
        <w:t xml:space="preserve"> </w:t>
      </w:r>
      <w:r>
        <w:t>ενέργειες σε:</w:t>
      </w:r>
    </w:p>
    <w:p w14:paraId="29583AC4" w14:textId="77777777" w:rsidR="00CC7631" w:rsidRDefault="00CC7631">
      <w:pPr>
        <w:pStyle w:val="BodyText"/>
        <w:spacing w:before="1"/>
      </w:pPr>
    </w:p>
    <w:p w14:paraId="38D3274D" w14:textId="77777777" w:rsidR="00CC7631" w:rsidRDefault="003C45AD">
      <w:pPr>
        <w:pStyle w:val="Heading1"/>
        <w:spacing w:line="252" w:lineRule="exact"/>
        <w:ind w:firstLine="0"/>
      </w:pPr>
      <w:r>
        <w:t>Ελλάδα</w:t>
      </w:r>
    </w:p>
    <w:p w14:paraId="1797945C" w14:textId="77777777" w:rsidR="00CC7631" w:rsidRDefault="003C45AD">
      <w:pPr>
        <w:pStyle w:val="BodyText"/>
        <w:ind w:left="830" w:right="6715"/>
      </w:pPr>
      <w:r>
        <w:t>Εθνικός Οργανισμός Φαρμάκων</w:t>
      </w:r>
      <w:r>
        <w:rPr>
          <w:spacing w:val="-52"/>
        </w:rPr>
        <w:t xml:space="preserve"> </w:t>
      </w:r>
      <w:r>
        <w:t>Μεσογείων</w:t>
      </w:r>
      <w:r>
        <w:rPr>
          <w:spacing w:val="-1"/>
        </w:rPr>
        <w:t xml:space="preserve"> </w:t>
      </w:r>
      <w:r>
        <w:t>284</w:t>
      </w:r>
    </w:p>
    <w:p w14:paraId="2D2349AA" w14:textId="77777777" w:rsidR="00CC7631" w:rsidRDefault="003C45AD">
      <w:pPr>
        <w:pStyle w:val="BodyText"/>
        <w:ind w:left="830" w:right="6997"/>
      </w:pPr>
      <w:r>
        <w:t>GR-15562 Χολαργός, Αθήνα</w:t>
      </w:r>
      <w:r>
        <w:rPr>
          <w:spacing w:val="-52"/>
        </w:rPr>
        <w:t xml:space="preserve"> </w:t>
      </w:r>
      <w:proofErr w:type="spellStart"/>
      <w:r>
        <w:t>Τηλ</w:t>
      </w:r>
      <w:proofErr w:type="spellEnd"/>
      <w:r>
        <w:t>: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32040380/337</w:t>
      </w:r>
    </w:p>
    <w:p w14:paraId="3DCDDA19" w14:textId="77777777" w:rsidR="00CC7631" w:rsidRDefault="003C45AD">
      <w:pPr>
        <w:pStyle w:val="BodyText"/>
        <w:spacing w:line="252" w:lineRule="exact"/>
        <w:ind w:left="830"/>
      </w:pPr>
      <w:r>
        <w:t>Φαξ: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06549585</w:t>
      </w:r>
    </w:p>
    <w:p w14:paraId="1D34B4AB" w14:textId="77777777" w:rsidR="00CC7631" w:rsidRDefault="003C45AD">
      <w:pPr>
        <w:pStyle w:val="BodyText"/>
        <w:spacing w:line="252" w:lineRule="exact"/>
        <w:ind w:left="830"/>
      </w:pPr>
      <w:proofErr w:type="spellStart"/>
      <w:r>
        <w:t>Ιστότοπος</w:t>
      </w:r>
      <w:proofErr w:type="spellEnd"/>
      <w:r>
        <w:t>:</w:t>
      </w:r>
      <w:r>
        <w:rPr>
          <w:spacing w:val="-2"/>
        </w:rPr>
        <w:t xml:space="preserve"> </w:t>
      </w:r>
      <w:hyperlink r:id="rId8">
        <w:r>
          <w:rPr>
            <w:u w:val="single"/>
          </w:rPr>
          <w:t>http://www.eof.gr</w:t>
        </w:r>
      </w:hyperlink>
    </w:p>
    <w:p w14:paraId="0A03D7D2" w14:textId="77777777" w:rsidR="00CC7631" w:rsidRDefault="00CC7631">
      <w:pPr>
        <w:pStyle w:val="BodyText"/>
        <w:spacing w:before="3"/>
        <w:rPr>
          <w:sz w:val="14"/>
        </w:rPr>
      </w:pPr>
    </w:p>
    <w:p w14:paraId="507B42A5" w14:textId="77777777" w:rsidR="00CC7631" w:rsidRDefault="003C45AD">
      <w:pPr>
        <w:pStyle w:val="Heading1"/>
        <w:spacing w:before="90" w:line="252" w:lineRule="exact"/>
        <w:ind w:firstLine="0"/>
      </w:pPr>
      <w:r>
        <w:t>Κύπρος</w:t>
      </w:r>
    </w:p>
    <w:p w14:paraId="23B885FD" w14:textId="77777777" w:rsidR="00CC7631" w:rsidRDefault="003C45AD">
      <w:pPr>
        <w:pStyle w:val="BodyText"/>
        <w:ind w:left="830" w:right="7211"/>
      </w:pPr>
      <w:r>
        <w:t>Φαρμακευτικές Υπηρεσίες</w:t>
      </w:r>
      <w:r>
        <w:rPr>
          <w:spacing w:val="-52"/>
        </w:rPr>
        <w:t xml:space="preserve"> </w:t>
      </w:r>
      <w:r>
        <w:t>Υπουργείο</w:t>
      </w:r>
      <w:r>
        <w:rPr>
          <w:spacing w:val="-1"/>
        </w:rPr>
        <w:t xml:space="preserve"> </w:t>
      </w:r>
      <w:r>
        <w:t>Υγείας</w:t>
      </w:r>
    </w:p>
    <w:p w14:paraId="78F910C6" w14:textId="77777777" w:rsidR="00CC7631" w:rsidRDefault="003C45AD">
      <w:pPr>
        <w:pStyle w:val="BodyText"/>
        <w:ind w:left="830" w:right="7651"/>
      </w:pPr>
      <w:r>
        <w:t>CY-1475 Λευκωσία</w:t>
      </w:r>
      <w:r>
        <w:rPr>
          <w:spacing w:val="1"/>
        </w:rPr>
        <w:t xml:space="preserve"> </w:t>
      </w:r>
      <w:r>
        <w:t>Φαξ: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357</w:t>
      </w:r>
      <w:r>
        <w:rPr>
          <w:spacing w:val="-2"/>
        </w:rPr>
        <w:t xml:space="preserve"> </w:t>
      </w:r>
      <w:r>
        <w:t>22608649</w:t>
      </w:r>
    </w:p>
    <w:p w14:paraId="06058248" w14:textId="77777777" w:rsidR="00CC7631" w:rsidRDefault="003C45AD">
      <w:pPr>
        <w:pStyle w:val="BodyText"/>
        <w:spacing w:line="252" w:lineRule="exact"/>
        <w:ind w:left="830"/>
      </w:pPr>
      <w:proofErr w:type="spellStart"/>
      <w:r>
        <w:t>Ιστότοπος</w:t>
      </w:r>
      <w:proofErr w:type="spellEnd"/>
      <w:r>
        <w:t>:</w:t>
      </w:r>
      <w:r>
        <w:rPr>
          <w:spacing w:val="-3"/>
        </w:rPr>
        <w:t xml:space="preserve"> </w:t>
      </w:r>
      <w:hyperlink r:id="rId9">
        <w:r>
          <w:rPr>
            <w:u w:val="single"/>
          </w:rPr>
          <w:t>www.moh.gov.cy/phs</w:t>
        </w:r>
      </w:hyperlink>
    </w:p>
    <w:p w14:paraId="1C63AB7F" w14:textId="77777777" w:rsidR="00CC7631" w:rsidRDefault="00CC7631">
      <w:pPr>
        <w:pStyle w:val="BodyText"/>
        <w:spacing w:before="2"/>
        <w:rPr>
          <w:sz w:val="14"/>
        </w:rPr>
      </w:pPr>
    </w:p>
    <w:p w14:paraId="36B6E87A" w14:textId="77777777" w:rsidR="00CC7631" w:rsidRDefault="003C45AD">
      <w:pPr>
        <w:pStyle w:val="Heading1"/>
        <w:numPr>
          <w:ilvl w:val="1"/>
          <w:numId w:val="3"/>
        </w:numPr>
        <w:tabs>
          <w:tab w:val="left" w:pos="1261"/>
        </w:tabs>
        <w:spacing w:before="91"/>
        <w:ind w:left="1260" w:hanging="442"/>
      </w:pPr>
      <w:proofErr w:type="spellStart"/>
      <w:r>
        <w:t>Υπερδοσολογία</w:t>
      </w:r>
      <w:proofErr w:type="spellEnd"/>
    </w:p>
    <w:p w14:paraId="220152C9" w14:textId="77777777" w:rsidR="00CC7631" w:rsidRDefault="00CC7631">
      <w:pPr>
        <w:pStyle w:val="BodyText"/>
        <w:spacing w:before="9"/>
        <w:rPr>
          <w:b/>
          <w:sz w:val="21"/>
        </w:rPr>
      </w:pPr>
    </w:p>
    <w:p w14:paraId="27D1A0EB" w14:textId="77777777" w:rsidR="00CC7631" w:rsidRDefault="003C45AD">
      <w:pPr>
        <w:pStyle w:val="BodyText"/>
        <w:ind w:left="819" w:right="105"/>
        <w:jc w:val="both"/>
      </w:pPr>
      <w:r>
        <w:t xml:space="preserve">Δεν υπάρχει σημαντική εμπειρία για </w:t>
      </w:r>
      <w:proofErr w:type="spellStart"/>
      <w:r>
        <w:t>υπερδοσολογία</w:t>
      </w:r>
      <w:proofErr w:type="spellEnd"/>
      <w:r>
        <w:t xml:space="preserve"> με το </w:t>
      </w:r>
      <w:proofErr w:type="spellStart"/>
      <w:r>
        <w:t>Fortrans</w:t>
      </w:r>
      <w:proofErr w:type="spellEnd"/>
      <w:r>
        <w:t xml:space="preserve"> αλλά θα πρέπει να αναμένονται ναυτία,</w:t>
      </w:r>
      <w:r>
        <w:rPr>
          <w:spacing w:val="-52"/>
        </w:rPr>
        <w:t xml:space="preserve"> </w:t>
      </w:r>
      <w:r>
        <w:t>έμετος, διάρροια και διαταραχές ηλεκτρολυτών. Αν η διάρροια είναι σοβαρή, συντηρητικά μέτρα είναι</w:t>
      </w:r>
      <w:r>
        <w:rPr>
          <w:spacing w:val="1"/>
        </w:rPr>
        <w:t xml:space="preserve"> </w:t>
      </w:r>
      <w:r>
        <w:t>συνήθως επαρκή. Θα πρέπει να δοθεί από του στόματος θεραπεία ενυδάτωσης. Στη σπάνια περίπτωση που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proofErr w:type="spellStart"/>
      <w:r>
        <w:t>υπερδοσολογία</w:t>
      </w:r>
      <w:proofErr w:type="spellEnd"/>
      <w:r>
        <w:rPr>
          <w:spacing w:val="1"/>
        </w:rPr>
        <w:t xml:space="preserve"> </w:t>
      </w:r>
      <w:r>
        <w:t>προκαλέσει</w:t>
      </w:r>
      <w:r>
        <w:rPr>
          <w:spacing w:val="1"/>
        </w:rPr>
        <w:t xml:space="preserve"> </w:t>
      </w:r>
      <w:r>
        <w:t>σοβαρή</w:t>
      </w:r>
      <w:r>
        <w:rPr>
          <w:spacing w:val="1"/>
        </w:rPr>
        <w:t xml:space="preserve"> </w:t>
      </w:r>
      <w:r>
        <w:t>μεταβολική</w:t>
      </w:r>
      <w:r>
        <w:rPr>
          <w:spacing w:val="1"/>
        </w:rPr>
        <w:t xml:space="preserve"> </w:t>
      </w:r>
      <w:r>
        <w:t>διαταραχή,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χορηγηθεί</w:t>
      </w:r>
      <w:r>
        <w:rPr>
          <w:spacing w:val="1"/>
        </w:rPr>
        <w:t xml:space="preserve"> </w:t>
      </w:r>
      <w:r>
        <w:t>ενδοφλέβια</w:t>
      </w:r>
      <w:r>
        <w:rPr>
          <w:spacing w:val="1"/>
        </w:rPr>
        <w:t xml:space="preserve"> </w:t>
      </w:r>
      <w:r>
        <w:t>ενυδάτωση.</w:t>
      </w:r>
    </w:p>
    <w:p w14:paraId="30171E2E" w14:textId="77777777" w:rsidR="00CC7631" w:rsidRDefault="00CC7631">
      <w:pPr>
        <w:pStyle w:val="BodyText"/>
        <w:rPr>
          <w:sz w:val="24"/>
        </w:rPr>
      </w:pPr>
    </w:p>
    <w:p w14:paraId="01ED9724" w14:textId="77777777" w:rsidR="00CC7631" w:rsidRDefault="00CC7631">
      <w:pPr>
        <w:pStyle w:val="BodyText"/>
        <w:spacing w:before="2"/>
        <w:rPr>
          <w:sz w:val="20"/>
        </w:rPr>
      </w:pPr>
    </w:p>
    <w:p w14:paraId="12CBFE0C" w14:textId="77777777" w:rsidR="00CC7631" w:rsidRDefault="003C45AD">
      <w:pPr>
        <w:pStyle w:val="Heading1"/>
        <w:numPr>
          <w:ilvl w:val="0"/>
          <w:numId w:val="3"/>
        </w:numPr>
        <w:tabs>
          <w:tab w:val="left" w:pos="1550"/>
          <w:tab w:val="left" w:pos="1551"/>
        </w:tabs>
        <w:ind w:left="1550"/>
        <w:jc w:val="left"/>
      </w:pPr>
      <w:r>
        <w:t>ΦΑΡΜΑΚΟΛΟΓΙΚΕΣ</w:t>
      </w:r>
      <w:r>
        <w:rPr>
          <w:spacing w:val="-4"/>
        </w:rPr>
        <w:t xml:space="preserve"> </w:t>
      </w:r>
      <w:r>
        <w:t>ΙΔΙΟΤΗΤΕΣ</w:t>
      </w:r>
    </w:p>
    <w:p w14:paraId="36DDCE28" w14:textId="77777777" w:rsidR="00CC7631" w:rsidRDefault="00CC7631">
      <w:pPr>
        <w:pStyle w:val="BodyText"/>
        <w:rPr>
          <w:b/>
        </w:rPr>
      </w:pPr>
    </w:p>
    <w:p w14:paraId="763A9D0F" w14:textId="77777777" w:rsidR="00CC7631" w:rsidRDefault="003C45AD">
      <w:pPr>
        <w:pStyle w:val="ListParagraph"/>
        <w:numPr>
          <w:ilvl w:val="1"/>
          <w:numId w:val="3"/>
        </w:numPr>
        <w:tabs>
          <w:tab w:val="left" w:pos="1272"/>
        </w:tabs>
        <w:ind w:left="1271" w:hanging="442"/>
        <w:rPr>
          <w:b/>
        </w:rPr>
      </w:pPr>
      <w:r>
        <w:rPr>
          <w:b/>
        </w:rPr>
        <w:t>Φαρμακοδυναμικές</w:t>
      </w:r>
      <w:r>
        <w:rPr>
          <w:b/>
          <w:spacing w:val="-3"/>
        </w:rPr>
        <w:t xml:space="preserve"> </w:t>
      </w:r>
      <w:r>
        <w:rPr>
          <w:b/>
        </w:rPr>
        <w:t>ιδιότητες</w:t>
      </w:r>
    </w:p>
    <w:p w14:paraId="41A8420F" w14:textId="77777777" w:rsidR="00CC7631" w:rsidRDefault="00CC7631">
      <w:pPr>
        <w:pStyle w:val="BodyText"/>
        <w:spacing w:before="10"/>
        <w:rPr>
          <w:b/>
          <w:sz w:val="21"/>
        </w:rPr>
      </w:pPr>
    </w:p>
    <w:p w14:paraId="6EFB0BCB" w14:textId="77777777" w:rsidR="00CC7631" w:rsidRDefault="003C45AD">
      <w:pPr>
        <w:pStyle w:val="BodyText"/>
        <w:spacing w:line="480" w:lineRule="auto"/>
        <w:ind w:left="830" w:right="1798"/>
        <w:jc w:val="both"/>
      </w:pPr>
      <w:proofErr w:type="spellStart"/>
      <w:r>
        <w:t>Φαρμακοθεραπευτική</w:t>
      </w:r>
      <w:proofErr w:type="spellEnd"/>
      <w:r>
        <w:t xml:space="preserve"> κατηγορία: ΟΣΜΩΤΙΚΟ ΥΠΑΚΤΙΚΟ, κωδικός ATC: A06AD65</w:t>
      </w:r>
      <w:r>
        <w:rPr>
          <w:spacing w:val="-52"/>
        </w:rPr>
        <w:t xml:space="preserve"> </w:t>
      </w:r>
      <w:r>
        <w:t>(Α:</w:t>
      </w:r>
      <w:r>
        <w:rPr>
          <w:spacing w:val="-1"/>
        </w:rPr>
        <w:t xml:space="preserve"> </w:t>
      </w:r>
      <w:r>
        <w:t>πεπτικό σύστημα και μεταβολισμός)</w:t>
      </w:r>
    </w:p>
    <w:p w14:paraId="30005C7D" w14:textId="77777777" w:rsidR="00CC7631" w:rsidRDefault="003C45AD">
      <w:pPr>
        <w:pStyle w:val="BodyText"/>
        <w:spacing w:before="1"/>
        <w:ind w:left="830"/>
        <w:jc w:val="both"/>
      </w:pPr>
      <w:r>
        <w:rPr>
          <w:u w:val="single"/>
        </w:rPr>
        <w:t>Μηχανισμός</w:t>
      </w:r>
      <w:r>
        <w:rPr>
          <w:spacing w:val="-2"/>
          <w:u w:val="single"/>
        </w:rPr>
        <w:t xml:space="preserve"> </w:t>
      </w:r>
      <w:r>
        <w:rPr>
          <w:u w:val="single"/>
        </w:rPr>
        <w:t>δράσης</w:t>
      </w:r>
    </w:p>
    <w:p w14:paraId="18E8F710" w14:textId="77777777" w:rsidR="00CC7631" w:rsidRDefault="00CC7631">
      <w:pPr>
        <w:jc w:val="both"/>
        <w:sectPr w:rsidR="00CC7631">
          <w:pgSz w:w="11910" w:h="16840"/>
          <w:pgMar w:top="780" w:right="740" w:bottom="1160" w:left="740" w:header="0" w:footer="974" w:gutter="0"/>
          <w:cols w:space="720"/>
        </w:sectPr>
      </w:pPr>
    </w:p>
    <w:p w14:paraId="3C5AD783" w14:textId="77777777" w:rsidR="00CC7631" w:rsidRDefault="003C45AD">
      <w:pPr>
        <w:pStyle w:val="BodyText"/>
        <w:spacing w:before="69"/>
        <w:ind w:left="830" w:right="106"/>
        <w:jc w:val="both"/>
      </w:pPr>
      <w:r>
        <w:t>Οι</w:t>
      </w:r>
      <w:r>
        <w:rPr>
          <w:spacing w:val="18"/>
        </w:rPr>
        <w:t xml:space="preserve"> </w:t>
      </w:r>
      <w:r>
        <w:t>υψηλού</w:t>
      </w:r>
      <w:r>
        <w:rPr>
          <w:spacing w:val="18"/>
        </w:rPr>
        <w:t xml:space="preserve"> </w:t>
      </w:r>
      <w:r>
        <w:t>μοριακού</w:t>
      </w:r>
      <w:r>
        <w:rPr>
          <w:spacing w:val="18"/>
        </w:rPr>
        <w:t xml:space="preserve"> </w:t>
      </w:r>
      <w:r>
        <w:t>βάρους</w:t>
      </w:r>
      <w:r>
        <w:rPr>
          <w:spacing w:val="19"/>
        </w:rPr>
        <w:t xml:space="preserve"> </w:t>
      </w:r>
      <w:r>
        <w:t>(4000)</w:t>
      </w:r>
      <w:r>
        <w:rPr>
          <w:spacing w:val="18"/>
        </w:rPr>
        <w:t xml:space="preserve"> </w:t>
      </w:r>
      <w:proofErr w:type="spellStart"/>
      <w:r>
        <w:t>macrogols</w:t>
      </w:r>
      <w:proofErr w:type="spellEnd"/>
      <w:r>
        <w:rPr>
          <w:spacing w:val="18"/>
        </w:rPr>
        <w:t xml:space="preserve"> </w:t>
      </w:r>
      <w:r>
        <w:t>είναι</w:t>
      </w:r>
      <w:r>
        <w:rPr>
          <w:spacing w:val="18"/>
        </w:rPr>
        <w:t xml:space="preserve"> </w:t>
      </w:r>
      <w:r>
        <w:t>επιμήκη</w:t>
      </w:r>
      <w:r>
        <w:rPr>
          <w:spacing w:val="19"/>
        </w:rPr>
        <w:t xml:space="preserve"> </w:t>
      </w:r>
      <w:r>
        <w:t>γραμμικά</w:t>
      </w:r>
      <w:r>
        <w:rPr>
          <w:spacing w:val="20"/>
        </w:rPr>
        <w:t xml:space="preserve"> </w:t>
      </w:r>
      <w:r>
        <w:t>πολυμερή</w:t>
      </w:r>
      <w:r>
        <w:rPr>
          <w:spacing w:val="18"/>
        </w:rPr>
        <w:t xml:space="preserve"> </w:t>
      </w:r>
      <w:r>
        <w:t>στα</w:t>
      </w:r>
      <w:r>
        <w:rPr>
          <w:spacing w:val="18"/>
        </w:rPr>
        <w:t xml:space="preserve"> </w:t>
      </w:r>
      <w:r>
        <w:t>οποία</w:t>
      </w:r>
      <w:r>
        <w:rPr>
          <w:spacing w:val="19"/>
        </w:rPr>
        <w:t xml:space="preserve"> </w:t>
      </w:r>
      <w:r>
        <w:t>συνδέονται</w:t>
      </w:r>
      <w:r>
        <w:rPr>
          <w:spacing w:val="-53"/>
        </w:rPr>
        <w:t xml:space="preserve"> </w:t>
      </w:r>
      <w:r>
        <w:t>τα μόρια ύδατος με δεσμούς υδρογόνου. Με την από του στόματος χορήγηση, αυξάνεται ο όγκος των</w:t>
      </w:r>
      <w:r>
        <w:rPr>
          <w:spacing w:val="1"/>
        </w:rPr>
        <w:t xml:space="preserve"> </w:t>
      </w:r>
      <w:r>
        <w:t>εντερικών</w:t>
      </w:r>
      <w:r>
        <w:rPr>
          <w:spacing w:val="-1"/>
        </w:rPr>
        <w:t xml:space="preserve"> </w:t>
      </w:r>
      <w:r>
        <w:t>υγρών.</w:t>
      </w:r>
    </w:p>
    <w:p w14:paraId="040A86FF" w14:textId="77777777" w:rsidR="00CC7631" w:rsidRDefault="003C45AD">
      <w:pPr>
        <w:pStyle w:val="BodyText"/>
        <w:ind w:left="830" w:right="107"/>
        <w:jc w:val="both"/>
      </w:pPr>
      <w:r>
        <w:t xml:space="preserve">Ο όγκος των μη </w:t>
      </w:r>
      <w:proofErr w:type="spellStart"/>
      <w:r>
        <w:t>απορροφούμενων</w:t>
      </w:r>
      <w:proofErr w:type="spellEnd"/>
      <w:r>
        <w:t xml:space="preserve"> εντερικών υγρών είναι υπεύθυνος για τις υπακτικές ιδιότητες του</w:t>
      </w:r>
      <w:r>
        <w:rPr>
          <w:spacing w:val="1"/>
        </w:rPr>
        <w:t xml:space="preserve"> </w:t>
      </w:r>
      <w:r>
        <w:t>διαλύματος.</w:t>
      </w:r>
    </w:p>
    <w:p w14:paraId="22E9A647" w14:textId="77777777" w:rsidR="00CC7631" w:rsidRDefault="00CC7631">
      <w:pPr>
        <w:pStyle w:val="BodyText"/>
        <w:spacing w:before="1"/>
      </w:pPr>
    </w:p>
    <w:p w14:paraId="789CA9C3" w14:textId="77777777" w:rsidR="00CC7631" w:rsidRDefault="003C45AD">
      <w:pPr>
        <w:pStyle w:val="Heading1"/>
        <w:numPr>
          <w:ilvl w:val="1"/>
          <w:numId w:val="3"/>
        </w:numPr>
        <w:tabs>
          <w:tab w:val="left" w:pos="1217"/>
        </w:tabs>
        <w:ind w:hanging="387"/>
      </w:pPr>
      <w:proofErr w:type="spellStart"/>
      <w:r>
        <w:t>Φαρμακοκινητικές</w:t>
      </w:r>
      <w:proofErr w:type="spellEnd"/>
      <w:r>
        <w:rPr>
          <w:spacing w:val="-3"/>
        </w:rPr>
        <w:t xml:space="preserve"> </w:t>
      </w:r>
      <w:r>
        <w:t>ιδιότητες</w:t>
      </w:r>
    </w:p>
    <w:p w14:paraId="2D2991FB" w14:textId="77777777" w:rsidR="00CC7631" w:rsidRDefault="00CC7631">
      <w:pPr>
        <w:pStyle w:val="BodyText"/>
        <w:spacing w:before="11"/>
        <w:rPr>
          <w:b/>
          <w:sz w:val="21"/>
        </w:rPr>
      </w:pPr>
    </w:p>
    <w:p w14:paraId="2ED212A4" w14:textId="77777777" w:rsidR="00CC7631" w:rsidRDefault="003C45AD">
      <w:pPr>
        <w:pStyle w:val="BodyText"/>
        <w:ind w:left="830" w:right="108"/>
        <w:jc w:val="both"/>
      </w:pPr>
      <w:r>
        <w:t>Οι ανταλλαγές ηλεκτρολυτών μεταξύ εντέρου/ πλάσματος μπορούν να θεωρηθούν μηδενικές λόγω της</w:t>
      </w:r>
      <w:r>
        <w:rPr>
          <w:spacing w:val="1"/>
        </w:rPr>
        <w:t xml:space="preserve"> </w:t>
      </w:r>
      <w:r>
        <w:t>φύσεως</w:t>
      </w:r>
      <w:r>
        <w:rPr>
          <w:spacing w:val="-1"/>
        </w:rPr>
        <w:t xml:space="preserve"> </w:t>
      </w:r>
      <w:r>
        <w:t>του ηλεκτρολυτικού περιεχομένου του</w:t>
      </w:r>
      <w:r>
        <w:rPr>
          <w:spacing w:val="-1"/>
        </w:rPr>
        <w:t xml:space="preserve"> </w:t>
      </w:r>
      <w:proofErr w:type="spellStart"/>
      <w:r>
        <w:t>ανασυσταθέντος</w:t>
      </w:r>
      <w:proofErr w:type="spellEnd"/>
      <w:r>
        <w:t xml:space="preserve"> διαλύματος.</w:t>
      </w:r>
    </w:p>
    <w:p w14:paraId="4C21E9DB" w14:textId="77777777" w:rsidR="00CC7631" w:rsidRDefault="003C45AD">
      <w:pPr>
        <w:pStyle w:val="BodyText"/>
        <w:ind w:left="830" w:right="106"/>
        <w:jc w:val="both"/>
      </w:pPr>
      <w:r>
        <w:t>Τα</w:t>
      </w:r>
      <w:r>
        <w:rPr>
          <w:spacing w:val="1"/>
        </w:rPr>
        <w:t xml:space="preserve"> </w:t>
      </w:r>
      <w:proofErr w:type="spellStart"/>
      <w:r>
        <w:t>φαρμακοκινητικά</w:t>
      </w:r>
      <w:proofErr w:type="spellEnd"/>
      <w:r>
        <w:rPr>
          <w:spacing w:val="1"/>
        </w:rPr>
        <w:t xml:space="preserve"> </w:t>
      </w:r>
      <w:r>
        <w:t>ευρήματα</w:t>
      </w:r>
      <w:r>
        <w:rPr>
          <w:spacing w:val="1"/>
        </w:rPr>
        <w:t xml:space="preserve"> </w:t>
      </w:r>
      <w:r>
        <w:t>επιβεβαιώνουν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απουσία</w:t>
      </w:r>
      <w:r>
        <w:rPr>
          <w:spacing w:val="1"/>
        </w:rPr>
        <w:t xml:space="preserve"> </w:t>
      </w:r>
      <w:r>
        <w:t>απορρόφησης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πεπτικό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proofErr w:type="spellStart"/>
      <w:r>
        <w:t>βιομετατροπής</w:t>
      </w:r>
      <w:proofErr w:type="spellEnd"/>
      <w:r>
        <w:rPr>
          <w:spacing w:val="-2"/>
        </w:rPr>
        <w:t xml:space="preserve"> </w:t>
      </w:r>
      <w:r>
        <w:t xml:space="preserve">του </w:t>
      </w:r>
      <w:proofErr w:type="spellStart"/>
      <w:r>
        <w:t>Macrogol</w:t>
      </w:r>
      <w:proofErr w:type="spellEnd"/>
      <w:r>
        <w:t xml:space="preserve"> 4000 μετά</w:t>
      </w:r>
      <w:r>
        <w:rPr>
          <w:spacing w:val="-1"/>
        </w:rPr>
        <w:t xml:space="preserve"> </w:t>
      </w:r>
      <w:r>
        <w:t>από του στόματος</w:t>
      </w:r>
      <w:r>
        <w:rPr>
          <w:spacing w:val="-1"/>
        </w:rPr>
        <w:t xml:space="preserve"> </w:t>
      </w:r>
      <w:r>
        <w:t>κατάποση.</w:t>
      </w:r>
    </w:p>
    <w:p w14:paraId="4C154CF3" w14:textId="77777777" w:rsidR="00CC7631" w:rsidRDefault="00CC7631">
      <w:pPr>
        <w:pStyle w:val="BodyText"/>
        <w:spacing w:before="1"/>
      </w:pPr>
    </w:p>
    <w:p w14:paraId="6835F0AC" w14:textId="77777777" w:rsidR="00CC7631" w:rsidRDefault="003C45AD">
      <w:pPr>
        <w:pStyle w:val="Heading1"/>
        <w:numPr>
          <w:ilvl w:val="1"/>
          <w:numId w:val="3"/>
        </w:numPr>
        <w:tabs>
          <w:tab w:val="left" w:pos="1272"/>
        </w:tabs>
        <w:ind w:left="1271" w:hanging="442"/>
      </w:pPr>
      <w:proofErr w:type="spellStart"/>
      <w:r>
        <w:t>Προκλινικά</w:t>
      </w:r>
      <w:proofErr w:type="spellEnd"/>
      <w:r>
        <w:rPr>
          <w:spacing w:val="-2"/>
        </w:rPr>
        <w:t xml:space="preserve"> </w:t>
      </w:r>
      <w:r>
        <w:t>δεδομένα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ασφάλεια</w:t>
      </w:r>
    </w:p>
    <w:p w14:paraId="785EF3FC" w14:textId="77777777" w:rsidR="00CC7631" w:rsidRDefault="00CC7631">
      <w:pPr>
        <w:pStyle w:val="BodyText"/>
        <w:spacing w:before="10"/>
        <w:rPr>
          <w:b/>
          <w:sz w:val="21"/>
        </w:rPr>
      </w:pPr>
    </w:p>
    <w:p w14:paraId="6DC31443" w14:textId="77777777" w:rsidR="00CC7631" w:rsidRDefault="003C45AD">
      <w:pPr>
        <w:pStyle w:val="BodyText"/>
        <w:ind w:left="830" w:right="107"/>
        <w:jc w:val="both"/>
      </w:pPr>
      <w:r>
        <w:t>Τα μη κλινικά δεδομένα δεν υποδεικνύουν ιδιαίτερο κίνδυνο για τον άνθρωπο με βάση τις συμβατικές</w:t>
      </w:r>
      <w:r>
        <w:rPr>
          <w:spacing w:val="1"/>
        </w:rPr>
        <w:t xml:space="preserve"> </w:t>
      </w:r>
      <w:r>
        <w:t>μελέτες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πραγματοποιηθεί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proofErr w:type="spellStart"/>
      <w:r>
        <w:t>macrogol</w:t>
      </w:r>
      <w:proofErr w:type="spellEnd"/>
      <w:r>
        <w:rPr>
          <w:spacing w:val="1"/>
        </w:rPr>
        <w:t xml:space="preserve"> </w:t>
      </w:r>
      <w:r>
        <w:t>4000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οξεία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επαναλαμβανόμενων</w:t>
      </w:r>
      <w:r>
        <w:rPr>
          <w:spacing w:val="1"/>
        </w:rPr>
        <w:t xml:space="preserve"> </w:t>
      </w:r>
      <w:r>
        <w:t>δόσεων</w:t>
      </w:r>
      <w:r>
        <w:rPr>
          <w:spacing w:val="1"/>
        </w:rPr>
        <w:t xml:space="preserve"> </w:t>
      </w:r>
      <w:r>
        <w:t xml:space="preserve">τοξικότητα, </w:t>
      </w:r>
      <w:proofErr w:type="spellStart"/>
      <w:r>
        <w:t>γενοτοξικότητα</w:t>
      </w:r>
      <w:proofErr w:type="spellEnd"/>
      <w:r>
        <w:t>. Δεν έχουν διεξαχθεί μελέτες καρκινογένεσης λόγω της μικρής διάρκειας</w:t>
      </w:r>
      <w:r>
        <w:rPr>
          <w:spacing w:val="1"/>
        </w:rPr>
        <w:t xml:space="preserve"> </w:t>
      </w:r>
      <w:r>
        <w:t>χρήσης</w:t>
      </w:r>
      <w:r>
        <w:rPr>
          <w:spacing w:val="-1"/>
        </w:rPr>
        <w:t xml:space="preserve"> </w:t>
      </w:r>
      <w:r>
        <w:t>του προϊόντος.</w:t>
      </w:r>
    </w:p>
    <w:p w14:paraId="6FED4925" w14:textId="77777777" w:rsidR="00CC7631" w:rsidRDefault="00CC7631">
      <w:pPr>
        <w:pStyle w:val="BodyText"/>
        <w:rPr>
          <w:sz w:val="24"/>
        </w:rPr>
      </w:pPr>
    </w:p>
    <w:p w14:paraId="7D1C058D" w14:textId="77777777" w:rsidR="00CC7631" w:rsidRDefault="00CC7631">
      <w:pPr>
        <w:pStyle w:val="BodyText"/>
        <w:spacing w:before="1"/>
        <w:rPr>
          <w:sz w:val="20"/>
        </w:rPr>
      </w:pPr>
    </w:p>
    <w:p w14:paraId="370DEED4" w14:textId="77777777" w:rsidR="00CC7631" w:rsidRDefault="003C45AD">
      <w:pPr>
        <w:pStyle w:val="Heading1"/>
        <w:numPr>
          <w:ilvl w:val="0"/>
          <w:numId w:val="3"/>
        </w:numPr>
        <w:tabs>
          <w:tab w:val="left" w:pos="831"/>
          <w:tab w:val="left" w:pos="832"/>
        </w:tabs>
        <w:ind w:left="831" w:hanging="722"/>
        <w:jc w:val="left"/>
      </w:pPr>
      <w:r>
        <w:rPr>
          <w:spacing w:val="-1"/>
        </w:rPr>
        <w:t>ΦΑΡΜΑΚΕΥΤΙΚΕΣ</w:t>
      </w:r>
      <w:r>
        <w:rPr>
          <w:spacing w:val="-10"/>
        </w:rPr>
        <w:t xml:space="preserve"> </w:t>
      </w:r>
      <w:r>
        <w:t>ΠΛΗΡΟΦΟΡΙΕΣ</w:t>
      </w:r>
    </w:p>
    <w:p w14:paraId="2C90178E" w14:textId="77777777" w:rsidR="00CC7631" w:rsidRDefault="00CC7631">
      <w:pPr>
        <w:pStyle w:val="BodyText"/>
        <w:rPr>
          <w:b/>
        </w:rPr>
      </w:pPr>
    </w:p>
    <w:p w14:paraId="2EE46293" w14:textId="77777777" w:rsidR="00CC7631" w:rsidRDefault="003C45AD">
      <w:pPr>
        <w:pStyle w:val="ListParagraph"/>
        <w:numPr>
          <w:ilvl w:val="1"/>
          <w:numId w:val="3"/>
        </w:numPr>
        <w:tabs>
          <w:tab w:val="left" w:pos="1272"/>
        </w:tabs>
        <w:spacing w:before="1"/>
        <w:ind w:left="1271" w:hanging="442"/>
        <w:rPr>
          <w:b/>
        </w:rPr>
      </w:pPr>
      <w:r>
        <w:rPr>
          <w:b/>
        </w:rPr>
        <w:t>Κατάλογος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εκδόχων</w:t>
      </w:r>
      <w:proofErr w:type="spellEnd"/>
    </w:p>
    <w:p w14:paraId="0AA67FE4" w14:textId="77777777" w:rsidR="00CC7631" w:rsidRDefault="00CC7631">
      <w:pPr>
        <w:pStyle w:val="BodyText"/>
        <w:spacing w:before="9"/>
        <w:rPr>
          <w:b/>
          <w:sz w:val="21"/>
        </w:rPr>
      </w:pPr>
    </w:p>
    <w:p w14:paraId="3085032E" w14:textId="77777777" w:rsidR="00CC7631" w:rsidRDefault="003C45AD">
      <w:pPr>
        <w:pStyle w:val="BodyText"/>
        <w:ind w:left="830"/>
        <w:jc w:val="both"/>
      </w:pPr>
      <w:proofErr w:type="spellStart"/>
      <w:r>
        <w:t>Νατριούχος</w:t>
      </w:r>
      <w:proofErr w:type="spellEnd"/>
      <w:r>
        <w:rPr>
          <w:spacing w:val="-2"/>
        </w:rPr>
        <w:t xml:space="preserve"> </w:t>
      </w:r>
      <w:r>
        <w:t>σακχαρίνη.</w:t>
      </w:r>
    </w:p>
    <w:p w14:paraId="79D7BBC5" w14:textId="77777777" w:rsidR="00CC7631" w:rsidRDefault="00CC7631">
      <w:pPr>
        <w:pStyle w:val="BodyText"/>
        <w:spacing w:before="2"/>
      </w:pPr>
    </w:p>
    <w:p w14:paraId="644B8061" w14:textId="77777777" w:rsidR="00CC7631" w:rsidRDefault="003C45AD">
      <w:pPr>
        <w:pStyle w:val="Heading1"/>
        <w:numPr>
          <w:ilvl w:val="1"/>
          <w:numId w:val="3"/>
        </w:numPr>
        <w:tabs>
          <w:tab w:val="left" w:pos="1217"/>
        </w:tabs>
        <w:ind w:hanging="387"/>
      </w:pPr>
      <w:r>
        <w:t>Ασυμβατότητες</w:t>
      </w:r>
    </w:p>
    <w:p w14:paraId="3F890758" w14:textId="77777777" w:rsidR="00CC7631" w:rsidRDefault="00CC7631">
      <w:pPr>
        <w:pStyle w:val="BodyText"/>
        <w:spacing w:before="10"/>
        <w:rPr>
          <w:b/>
          <w:sz w:val="21"/>
        </w:rPr>
      </w:pPr>
    </w:p>
    <w:p w14:paraId="06EB8959" w14:textId="77777777" w:rsidR="00CC7631" w:rsidRDefault="003C45AD">
      <w:pPr>
        <w:pStyle w:val="BodyText"/>
        <w:ind w:left="830"/>
        <w:jc w:val="both"/>
      </w:pPr>
      <w:r>
        <w:t>Δεν</w:t>
      </w:r>
      <w:r>
        <w:rPr>
          <w:spacing w:val="-2"/>
        </w:rPr>
        <w:t xml:space="preserve"> </w:t>
      </w:r>
      <w:r>
        <w:t>εφαρμόζεται.</w:t>
      </w:r>
    </w:p>
    <w:p w14:paraId="1500CEA9" w14:textId="77777777" w:rsidR="00CC7631" w:rsidRDefault="00CC7631">
      <w:pPr>
        <w:pStyle w:val="BodyText"/>
        <w:spacing w:before="1"/>
      </w:pPr>
    </w:p>
    <w:p w14:paraId="5B04ED21" w14:textId="77777777" w:rsidR="00CC7631" w:rsidRDefault="003C45AD">
      <w:pPr>
        <w:pStyle w:val="Heading1"/>
        <w:numPr>
          <w:ilvl w:val="1"/>
          <w:numId w:val="3"/>
        </w:numPr>
        <w:tabs>
          <w:tab w:val="left" w:pos="1217"/>
        </w:tabs>
        <w:ind w:hanging="387"/>
      </w:pPr>
      <w:r>
        <w:t>Διάρκεια</w:t>
      </w:r>
      <w:r>
        <w:rPr>
          <w:spacing w:val="-2"/>
        </w:rPr>
        <w:t xml:space="preserve"> </w:t>
      </w:r>
      <w:r>
        <w:t>ζωής</w:t>
      </w:r>
    </w:p>
    <w:p w14:paraId="6709EC9E" w14:textId="77777777" w:rsidR="00CC7631" w:rsidRDefault="00CC7631">
      <w:pPr>
        <w:pStyle w:val="BodyText"/>
        <w:spacing w:before="10"/>
        <w:rPr>
          <w:b/>
          <w:sz w:val="21"/>
        </w:rPr>
      </w:pPr>
    </w:p>
    <w:p w14:paraId="02C75D3E" w14:textId="77777777" w:rsidR="00CC7631" w:rsidRDefault="003C45AD">
      <w:pPr>
        <w:pStyle w:val="BodyText"/>
        <w:spacing w:before="1"/>
        <w:ind w:left="830"/>
        <w:jc w:val="both"/>
      </w:pPr>
      <w:r>
        <w:t>36</w:t>
      </w:r>
      <w:r>
        <w:rPr>
          <w:spacing w:val="-2"/>
        </w:rPr>
        <w:t xml:space="preserve"> </w:t>
      </w:r>
      <w:r>
        <w:t>μήνες.</w:t>
      </w:r>
    </w:p>
    <w:p w14:paraId="3550BFF5" w14:textId="77777777" w:rsidR="00CC7631" w:rsidRDefault="00CC7631">
      <w:pPr>
        <w:pStyle w:val="BodyText"/>
        <w:rPr>
          <w:sz w:val="24"/>
        </w:rPr>
      </w:pPr>
    </w:p>
    <w:p w14:paraId="75E0E8D4" w14:textId="77777777" w:rsidR="00CC7631" w:rsidRDefault="00CC7631">
      <w:pPr>
        <w:pStyle w:val="BodyText"/>
        <w:rPr>
          <w:sz w:val="20"/>
        </w:rPr>
      </w:pPr>
    </w:p>
    <w:p w14:paraId="50510127" w14:textId="77777777" w:rsidR="00CC7631" w:rsidRDefault="003C45AD">
      <w:pPr>
        <w:pStyle w:val="Heading1"/>
        <w:numPr>
          <w:ilvl w:val="1"/>
          <w:numId w:val="3"/>
        </w:numPr>
        <w:tabs>
          <w:tab w:val="left" w:pos="1217"/>
        </w:tabs>
        <w:ind w:hanging="387"/>
      </w:pPr>
      <w:r>
        <w:t>Ιδιαίτερες</w:t>
      </w:r>
      <w:r>
        <w:rPr>
          <w:spacing w:val="-2"/>
        </w:rPr>
        <w:t xml:space="preserve"> </w:t>
      </w:r>
      <w:r>
        <w:t>προφυλάξεις</w:t>
      </w:r>
      <w:r>
        <w:rPr>
          <w:spacing w:val="-2"/>
        </w:rPr>
        <w:t xml:space="preserve"> </w:t>
      </w:r>
      <w:r>
        <w:t>κατά τη</w:t>
      </w:r>
      <w:r>
        <w:rPr>
          <w:spacing w:val="-1"/>
        </w:rPr>
        <w:t xml:space="preserve"> </w:t>
      </w:r>
      <w:r>
        <w:t>φύλαξη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προϊόντος</w:t>
      </w:r>
    </w:p>
    <w:p w14:paraId="4EA623FD" w14:textId="77777777" w:rsidR="00CC7631" w:rsidRDefault="00CC7631">
      <w:pPr>
        <w:pStyle w:val="BodyText"/>
        <w:spacing w:before="11"/>
        <w:rPr>
          <w:b/>
          <w:sz w:val="21"/>
        </w:rPr>
      </w:pPr>
    </w:p>
    <w:p w14:paraId="56BF6D30" w14:textId="77777777" w:rsidR="00CC7631" w:rsidRDefault="003C45AD">
      <w:pPr>
        <w:pStyle w:val="BodyText"/>
        <w:ind w:left="830"/>
        <w:jc w:val="both"/>
      </w:pPr>
      <w:r>
        <w:t>Δεν</w:t>
      </w:r>
      <w:r>
        <w:rPr>
          <w:spacing w:val="-2"/>
        </w:rPr>
        <w:t xml:space="preserve"> </w:t>
      </w:r>
      <w:r>
        <w:t>απαιτούνται</w:t>
      </w:r>
      <w:r>
        <w:rPr>
          <w:spacing w:val="-1"/>
        </w:rPr>
        <w:t xml:space="preserve"> </w:t>
      </w:r>
      <w:r>
        <w:t>ιδιαίτερες</w:t>
      </w:r>
      <w:r>
        <w:rPr>
          <w:spacing w:val="-2"/>
        </w:rPr>
        <w:t xml:space="preserve"> </w:t>
      </w:r>
      <w:r>
        <w:t>συνθήκες</w:t>
      </w:r>
      <w:r>
        <w:rPr>
          <w:spacing w:val="-1"/>
        </w:rPr>
        <w:t xml:space="preserve"> </w:t>
      </w:r>
      <w:r>
        <w:t>φύλαξης.</w:t>
      </w:r>
    </w:p>
    <w:p w14:paraId="08CCA0D5" w14:textId="77777777" w:rsidR="00CC7631" w:rsidRDefault="00CC7631">
      <w:pPr>
        <w:pStyle w:val="BodyText"/>
        <w:spacing w:before="2"/>
      </w:pPr>
    </w:p>
    <w:p w14:paraId="2D42CF6A" w14:textId="77777777" w:rsidR="00CC7631" w:rsidRDefault="003C45AD">
      <w:pPr>
        <w:pStyle w:val="Heading1"/>
        <w:numPr>
          <w:ilvl w:val="1"/>
          <w:numId w:val="3"/>
        </w:numPr>
        <w:tabs>
          <w:tab w:val="left" w:pos="1217"/>
        </w:tabs>
        <w:ind w:hanging="387"/>
      </w:pPr>
      <w:r>
        <w:t>Φύση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συστατικά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proofErr w:type="spellStart"/>
      <w:r>
        <w:t>περιέκτη</w:t>
      </w:r>
      <w:proofErr w:type="spellEnd"/>
    </w:p>
    <w:p w14:paraId="771BECA5" w14:textId="77777777" w:rsidR="00CC7631" w:rsidRDefault="00CC7631">
      <w:pPr>
        <w:pStyle w:val="BodyText"/>
        <w:spacing w:before="9"/>
        <w:rPr>
          <w:b/>
          <w:sz w:val="21"/>
        </w:rPr>
      </w:pPr>
    </w:p>
    <w:p w14:paraId="05527FAA" w14:textId="77777777" w:rsidR="00CC7631" w:rsidRDefault="003C45AD">
      <w:pPr>
        <w:pStyle w:val="BodyText"/>
        <w:ind w:left="830"/>
        <w:jc w:val="both"/>
      </w:pPr>
      <w:r>
        <w:t>74g</w:t>
      </w:r>
      <w:r>
        <w:rPr>
          <w:spacing w:val="-2"/>
        </w:rPr>
        <w:t xml:space="preserve"> </w:t>
      </w:r>
      <w:r>
        <w:t>σε</w:t>
      </w:r>
      <w:r>
        <w:rPr>
          <w:spacing w:val="-3"/>
        </w:rPr>
        <w:t xml:space="preserve"> </w:t>
      </w:r>
      <w:proofErr w:type="spellStart"/>
      <w:r>
        <w:t>φακελίσκους</w:t>
      </w:r>
      <w:proofErr w:type="spellEnd"/>
      <w:r>
        <w:rPr>
          <w:spacing w:val="-2"/>
        </w:rPr>
        <w:t xml:space="preserve"> </w:t>
      </w:r>
      <w:r>
        <w:t>(πολυαιθυλένιο,</w:t>
      </w:r>
      <w:r>
        <w:rPr>
          <w:spacing w:val="-2"/>
        </w:rPr>
        <w:t xml:space="preserve"> </w:t>
      </w:r>
      <w:proofErr w:type="spellStart"/>
      <w:r>
        <w:t>πολυβινυλιδένιο</w:t>
      </w:r>
      <w:proofErr w:type="spellEnd"/>
      <w:r>
        <w:t>,</w:t>
      </w:r>
      <w:r>
        <w:rPr>
          <w:spacing w:val="-2"/>
        </w:rPr>
        <w:t xml:space="preserve"> </w:t>
      </w:r>
      <w:r>
        <w:t>χαρτί):</w:t>
      </w:r>
      <w:r>
        <w:rPr>
          <w:spacing w:val="-1"/>
        </w:rPr>
        <w:t xml:space="preserve"> </w:t>
      </w:r>
      <w:r>
        <w:t>συσκευασία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4.</w:t>
      </w:r>
    </w:p>
    <w:p w14:paraId="48F84AD7" w14:textId="77777777" w:rsidR="00CC7631" w:rsidRDefault="00CC7631">
      <w:pPr>
        <w:pStyle w:val="BodyText"/>
        <w:spacing w:before="2"/>
      </w:pPr>
    </w:p>
    <w:p w14:paraId="785BE8C7" w14:textId="77777777" w:rsidR="00CC7631" w:rsidRDefault="003C45AD">
      <w:pPr>
        <w:pStyle w:val="Heading1"/>
        <w:numPr>
          <w:ilvl w:val="1"/>
          <w:numId w:val="3"/>
        </w:numPr>
        <w:tabs>
          <w:tab w:val="left" w:pos="1216"/>
        </w:tabs>
        <w:ind w:left="1215"/>
      </w:pPr>
      <w:r>
        <w:t>Ιδιαίτερες</w:t>
      </w:r>
      <w:r>
        <w:rPr>
          <w:spacing w:val="-6"/>
        </w:rPr>
        <w:t xml:space="preserve"> </w:t>
      </w:r>
      <w:r>
        <w:t>προφυλάξεις</w:t>
      </w:r>
      <w:r>
        <w:rPr>
          <w:spacing w:val="-5"/>
        </w:rPr>
        <w:t xml:space="preserve"> </w:t>
      </w:r>
      <w:r>
        <w:t>απόρριψης</w:t>
      </w:r>
    </w:p>
    <w:p w14:paraId="78FE0FDA" w14:textId="77777777" w:rsidR="00CC7631" w:rsidRDefault="00CC7631">
      <w:pPr>
        <w:pStyle w:val="BodyText"/>
        <w:spacing w:before="9"/>
        <w:rPr>
          <w:b/>
          <w:sz w:val="21"/>
        </w:rPr>
      </w:pPr>
    </w:p>
    <w:p w14:paraId="45B31E3F" w14:textId="77777777" w:rsidR="00CC7631" w:rsidRDefault="003C45AD">
      <w:pPr>
        <w:pStyle w:val="BodyText"/>
        <w:ind w:left="830" w:right="108"/>
        <w:jc w:val="both"/>
      </w:pPr>
      <w:r>
        <w:t>Κάθε αχρησιμοποίητο φαρμακευτικό προϊόν ή υπόλειμμα πρέπει να απορρίπτεται σύμφωνα με τις κατά</w:t>
      </w:r>
      <w:r>
        <w:rPr>
          <w:spacing w:val="1"/>
        </w:rPr>
        <w:t xml:space="preserve"> </w:t>
      </w:r>
      <w:r>
        <w:t>τόπους</w:t>
      </w:r>
      <w:r>
        <w:rPr>
          <w:spacing w:val="-1"/>
        </w:rPr>
        <w:t xml:space="preserve"> </w:t>
      </w:r>
      <w:r>
        <w:t>ισχύουσες σχετικές διατάξεις.</w:t>
      </w:r>
    </w:p>
    <w:p w14:paraId="039C4110" w14:textId="77777777" w:rsidR="00CC7631" w:rsidRDefault="00CC7631">
      <w:pPr>
        <w:pStyle w:val="BodyText"/>
        <w:rPr>
          <w:sz w:val="24"/>
        </w:rPr>
      </w:pPr>
    </w:p>
    <w:p w14:paraId="1C78C50D" w14:textId="77777777" w:rsidR="00CC7631" w:rsidRDefault="00CC7631">
      <w:pPr>
        <w:pStyle w:val="BodyText"/>
        <w:spacing w:before="2"/>
        <w:rPr>
          <w:sz w:val="20"/>
        </w:rPr>
      </w:pPr>
    </w:p>
    <w:p w14:paraId="602C4D13" w14:textId="77777777" w:rsidR="00CC7631" w:rsidRDefault="003C45AD">
      <w:pPr>
        <w:pStyle w:val="Heading1"/>
        <w:numPr>
          <w:ilvl w:val="0"/>
          <w:numId w:val="3"/>
        </w:numPr>
        <w:tabs>
          <w:tab w:val="left" w:pos="770"/>
          <w:tab w:val="left" w:pos="771"/>
        </w:tabs>
        <w:spacing w:before="1" w:line="252" w:lineRule="exact"/>
        <w:ind w:left="770" w:hanging="661"/>
        <w:jc w:val="left"/>
      </w:pPr>
      <w:r>
        <w:t>KΑΤΟΧΟΣ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ΑΔΕΙΑΣ</w:t>
      </w:r>
      <w:r>
        <w:rPr>
          <w:spacing w:val="-1"/>
        </w:rPr>
        <w:t xml:space="preserve"> </w:t>
      </w:r>
      <w:r>
        <w:t>ΚΥΚΛΟΦΟΡΙΑΣ</w:t>
      </w:r>
    </w:p>
    <w:p w14:paraId="5851328E" w14:textId="77777777" w:rsidR="007E64CF" w:rsidRDefault="007E64CF" w:rsidP="007E64CF">
      <w:pPr>
        <w:pStyle w:val="BodyText"/>
        <w:ind w:firstLine="770"/>
      </w:pPr>
      <w:r>
        <w:t xml:space="preserve">IPSEN CONSUMER HEALTHCARE </w:t>
      </w:r>
    </w:p>
    <w:p w14:paraId="3E0D4B47" w14:textId="77777777" w:rsidR="007E64CF" w:rsidRDefault="007E64CF" w:rsidP="007E64CF">
      <w:pPr>
        <w:pStyle w:val="BodyText"/>
        <w:ind w:firstLine="770"/>
      </w:pPr>
      <w:r>
        <w:t xml:space="preserve">65, </w:t>
      </w:r>
      <w:proofErr w:type="spellStart"/>
      <w:r>
        <w:t>Quai</w:t>
      </w:r>
      <w:proofErr w:type="spellEnd"/>
      <w:r>
        <w:t xml:space="preserve"> </w:t>
      </w:r>
      <w:proofErr w:type="spellStart"/>
      <w:r>
        <w:t>Georges</w:t>
      </w:r>
      <w:proofErr w:type="spellEnd"/>
      <w:r>
        <w:t xml:space="preserve"> </w:t>
      </w:r>
      <w:proofErr w:type="spellStart"/>
      <w:r>
        <w:t>Gorse</w:t>
      </w:r>
      <w:proofErr w:type="spellEnd"/>
      <w:r>
        <w:t xml:space="preserve"> </w:t>
      </w:r>
    </w:p>
    <w:p w14:paraId="73AA52FD" w14:textId="1F0DA688" w:rsidR="00CC7631" w:rsidRDefault="007E64CF" w:rsidP="007E64CF">
      <w:pPr>
        <w:pStyle w:val="BodyText"/>
        <w:ind w:firstLine="770"/>
        <w:rPr>
          <w:sz w:val="24"/>
        </w:rPr>
      </w:pPr>
      <w:r>
        <w:t xml:space="preserve">92100 </w:t>
      </w:r>
      <w:proofErr w:type="spellStart"/>
      <w:r>
        <w:t>Boulogne</w:t>
      </w:r>
      <w:proofErr w:type="spellEnd"/>
      <w:r>
        <w:t xml:space="preserve"> </w:t>
      </w:r>
      <w:proofErr w:type="spellStart"/>
      <w:r>
        <w:t>Billancourt</w:t>
      </w:r>
      <w:proofErr w:type="spellEnd"/>
      <w:r>
        <w:t>, Γαλλία</w:t>
      </w:r>
    </w:p>
    <w:p w14:paraId="683EA2CD" w14:textId="77777777" w:rsidR="00CC7631" w:rsidRDefault="00CC7631">
      <w:pPr>
        <w:pStyle w:val="BodyText"/>
        <w:rPr>
          <w:sz w:val="20"/>
        </w:rPr>
      </w:pPr>
    </w:p>
    <w:p w14:paraId="45F88C15" w14:textId="77777777" w:rsidR="00CC7631" w:rsidRDefault="003C45AD">
      <w:pPr>
        <w:pStyle w:val="Heading1"/>
        <w:numPr>
          <w:ilvl w:val="0"/>
          <w:numId w:val="3"/>
        </w:numPr>
        <w:tabs>
          <w:tab w:val="left" w:pos="830"/>
          <w:tab w:val="left" w:pos="831"/>
        </w:tabs>
        <w:spacing w:line="252" w:lineRule="exact"/>
        <w:jc w:val="left"/>
      </w:pPr>
      <w:r>
        <w:t>ΑΡΙΘΜΟΣ</w:t>
      </w:r>
      <w:r>
        <w:rPr>
          <w:spacing w:val="-6"/>
        </w:rPr>
        <w:t xml:space="preserve"> </w:t>
      </w:r>
      <w:r>
        <w:t>ΑΔΕΙΑΣ</w:t>
      </w:r>
      <w:r>
        <w:rPr>
          <w:spacing w:val="-5"/>
        </w:rPr>
        <w:t xml:space="preserve"> </w:t>
      </w:r>
      <w:r>
        <w:t>ΚΥΚΛΟΦΟΡΙΑΣ</w:t>
      </w:r>
    </w:p>
    <w:p w14:paraId="6B22D3E6" w14:textId="77777777" w:rsidR="00CC7631" w:rsidRDefault="003C45AD">
      <w:pPr>
        <w:pStyle w:val="BodyText"/>
        <w:spacing w:line="252" w:lineRule="exact"/>
        <w:ind w:left="830"/>
        <w:jc w:val="both"/>
      </w:pPr>
      <w:r>
        <w:t>Ελλάδα:</w:t>
      </w:r>
      <w:r>
        <w:rPr>
          <w:spacing w:val="-4"/>
        </w:rPr>
        <w:t xml:space="preserve"> </w:t>
      </w:r>
      <w:r>
        <w:t>3988/25-01-2016</w:t>
      </w:r>
    </w:p>
    <w:p w14:paraId="32280954" w14:textId="77777777" w:rsidR="00CC7631" w:rsidRDefault="003C45AD">
      <w:pPr>
        <w:pStyle w:val="BodyText"/>
        <w:ind w:left="830"/>
        <w:jc w:val="both"/>
      </w:pPr>
      <w:r>
        <w:t>Κύπρος:</w:t>
      </w:r>
      <w:r>
        <w:rPr>
          <w:spacing w:val="-2"/>
        </w:rPr>
        <w:t xml:space="preserve"> </w:t>
      </w:r>
      <w:r>
        <w:t>S00437</w:t>
      </w:r>
    </w:p>
    <w:p w14:paraId="44FAAF36" w14:textId="77777777" w:rsidR="00CC7631" w:rsidRDefault="00CC7631">
      <w:pPr>
        <w:jc w:val="both"/>
        <w:sectPr w:rsidR="00CC7631">
          <w:pgSz w:w="11910" w:h="16840"/>
          <w:pgMar w:top="780" w:right="740" w:bottom="1160" w:left="740" w:header="0" w:footer="974" w:gutter="0"/>
          <w:cols w:space="720"/>
        </w:sectPr>
      </w:pPr>
    </w:p>
    <w:p w14:paraId="60208055" w14:textId="77777777" w:rsidR="00CC7631" w:rsidRDefault="003C45AD">
      <w:pPr>
        <w:pStyle w:val="Heading1"/>
        <w:numPr>
          <w:ilvl w:val="0"/>
          <w:numId w:val="3"/>
        </w:numPr>
        <w:tabs>
          <w:tab w:val="left" w:pos="831"/>
          <w:tab w:val="left" w:pos="832"/>
        </w:tabs>
        <w:spacing w:before="64" w:line="252" w:lineRule="exact"/>
        <w:ind w:left="831" w:hanging="722"/>
        <w:jc w:val="left"/>
      </w:pPr>
      <w:r>
        <w:t>ΗΜΕΡΟΜΗΝΙΑ</w:t>
      </w:r>
      <w:r>
        <w:rPr>
          <w:spacing w:val="-1"/>
        </w:rPr>
        <w:t xml:space="preserve"> </w:t>
      </w:r>
      <w:r>
        <w:t>ΠΡΩΤΗΣ</w:t>
      </w:r>
      <w:r>
        <w:rPr>
          <w:spacing w:val="-2"/>
        </w:rPr>
        <w:t xml:space="preserve"> </w:t>
      </w:r>
      <w:r>
        <w:t>ΕΓΚΡΙΣΗΣ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ΑΝΑΝΕΩΣΗΣ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ΑΔΕΙΑΣ</w:t>
      </w:r>
    </w:p>
    <w:p w14:paraId="59E8354A" w14:textId="77777777" w:rsidR="00CC7631" w:rsidRDefault="003C45AD">
      <w:pPr>
        <w:pStyle w:val="BodyText"/>
        <w:spacing w:line="252" w:lineRule="exact"/>
        <w:ind w:left="830"/>
      </w:pPr>
      <w:r>
        <w:t>28/6/2001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16/3/2007</w:t>
      </w:r>
    </w:p>
    <w:p w14:paraId="3C512DC0" w14:textId="77777777" w:rsidR="00CC7631" w:rsidRDefault="00CC7631">
      <w:pPr>
        <w:pStyle w:val="BodyText"/>
        <w:rPr>
          <w:sz w:val="24"/>
        </w:rPr>
      </w:pPr>
    </w:p>
    <w:p w14:paraId="1154FEBC" w14:textId="77777777" w:rsidR="00CC7631" w:rsidRDefault="00CC7631">
      <w:pPr>
        <w:pStyle w:val="BodyText"/>
        <w:rPr>
          <w:sz w:val="20"/>
        </w:rPr>
      </w:pPr>
    </w:p>
    <w:p w14:paraId="04BD3FED" w14:textId="6B52B8BF" w:rsidR="00CC7631" w:rsidRDefault="003C45AD">
      <w:pPr>
        <w:pStyle w:val="Heading1"/>
        <w:numPr>
          <w:ilvl w:val="0"/>
          <w:numId w:val="3"/>
        </w:numPr>
        <w:tabs>
          <w:tab w:val="left" w:pos="830"/>
          <w:tab w:val="left" w:pos="831"/>
        </w:tabs>
        <w:jc w:val="left"/>
      </w:pPr>
      <w:r>
        <w:t>ΗΜΕΡΟΜΗΝΙΑ</w:t>
      </w:r>
      <w:r>
        <w:rPr>
          <w:spacing w:val="-3"/>
        </w:rPr>
        <w:t xml:space="preserve"> </w:t>
      </w:r>
      <w:r>
        <w:t>ΑΝΑΘΕΩΡΗΣΗΣ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ΚΕΙΜΕΝΟΥ</w:t>
      </w:r>
    </w:p>
    <w:p w14:paraId="148F624C" w14:textId="5E4FB811" w:rsidR="0060419A" w:rsidRPr="0060419A" w:rsidRDefault="0060419A" w:rsidP="0060419A">
      <w:pPr>
        <w:pStyle w:val="Heading1"/>
        <w:tabs>
          <w:tab w:val="left" w:pos="830"/>
          <w:tab w:val="left" w:pos="831"/>
        </w:tabs>
        <w:rPr>
          <w:b w:val="0"/>
          <w:bCs w:val="0"/>
          <w:lang w:val="en-US"/>
        </w:rPr>
      </w:pPr>
      <w:r>
        <w:rPr>
          <w:lang w:val="en-US"/>
        </w:rPr>
        <w:tab/>
      </w:r>
      <w:r w:rsidRPr="0060419A">
        <w:rPr>
          <w:b w:val="0"/>
          <w:bCs w:val="0"/>
          <w:lang w:val="en-US"/>
        </w:rPr>
        <w:t>07/2022</w:t>
      </w:r>
    </w:p>
    <w:sectPr w:rsidR="0060419A" w:rsidRPr="0060419A">
      <w:pgSz w:w="11910" w:h="16840"/>
      <w:pgMar w:top="1040" w:right="740" w:bottom="1160" w:left="74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5F71" w14:textId="77777777" w:rsidR="00DE0C72" w:rsidRDefault="003C45AD">
      <w:r>
        <w:separator/>
      </w:r>
    </w:p>
  </w:endnote>
  <w:endnote w:type="continuationSeparator" w:id="0">
    <w:p w14:paraId="16BCCD8D" w14:textId="77777777" w:rsidR="00DE0C72" w:rsidRDefault="003C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9895" w14:textId="77777777" w:rsidR="00CC7631" w:rsidRDefault="007E64CF">
    <w:pPr>
      <w:pStyle w:val="BodyText"/>
      <w:spacing w:line="14" w:lineRule="auto"/>
      <w:rPr>
        <w:sz w:val="20"/>
      </w:rPr>
    </w:pPr>
    <w:r>
      <w:pict w14:anchorId="130E35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2.3pt;width:11.05pt;height:13.1pt;z-index:-251658752;mso-position-horizontal-relative:page;mso-position-vertical-relative:page" filled="f" stroked="f">
          <v:textbox inset="0,0,0,0">
            <w:txbxContent>
              <w:p w14:paraId="233059DF" w14:textId="77777777" w:rsidR="00CC7631" w:rsidRDefault="003C45AD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2177" w14:textId="77777777" w:rsidR="00DE0C72" w:rsidRDefault="003C45AD">
      <w:r>
        <w:separator/>
      </w:r>
    </w:p>
  </w:footnote>
  <w:footnote w:type="continuationSeparator" w:id="0">
    <w:p w14:paraId="1C9CFF63" w14:textId="77777777" w:rsidR="00DE0C72" w:rsidRDefault="003C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C76CC"/>
    <w:multiLevelType w:val="hybridMultilevel"/>
    <w:tmpl w:val="60C863B8"/>
    <w:lvl w:ilvl="0" w:tplc="28B8A204">
      <w:numFmt w:val="bullet"/>
      <w:lvlText w:val="-"/>
      <w:lvlJc w:val="left"/>
      <w:pPr>
        <w:ind w:left="101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FD3CA90E">
      <w:numFmt w:val="bullet"/>
      <w:lvlText w:val="•"/>
      <w:lvlJc w:val="left"/>
      <w:pPr>
        <w:ind w:left="1960" w:hanging="184"/>
      </w:pPr>
      <w:rPr>
        <w:rFonts w:hint="default"/>
        <w:lang w:val="el-GR" w:eastAsia="en-US" w:bidi="ar-SA"/>
      </w:rPr>
    </w:lvl>
    <w:lvl w:ilvl="2" w:tplc="E9D07DA2">
      <w:numFmt w:val="bullet"/>
      <w:lvlText w:val="•"/>
      <w:lvlJc w:val="left"/>
      <w:pPr>
        <w:ind w:left="2900" w:hanging="184"/>
      </w:pPr>
      <w:rPr>
        <w:rFonts w:hint="default"/>
        <w:lang w:val="el-GR" w:eastAsia="en-US" w:bidi="ar-SA"/>
      </w:rPr>
    </w:lvl>
    <w:lvl w:ilvl="3" w:tplc="1C0426F2">
      <w:numFmt w:val="bullet"/>
      <w:lvlText w:val="•"/>
      <w:lvlJc w:val="left"/>
      <w:pPr>
        <w:ind w:left="3841" w:hanging="184"/>
      </w:pPr>
      <w:rPr>
        <w:rFonts w:hint="default"/>
        <w:lang w:val="el-GR" w:eastAsia="en-US" w:bidi="ar-SA"/>
      </w:rPr>
    </w:lvl>
    <w:lvl w:ilvl="4" w:tplc="5B206768">
      <w:numFmt w:val="bullet"/>
      <w:lvlText w:val="•"/>
      <w:lvlJc w:val="left"/>
      <w:pPr>
        <w:ind w:left="4781" w:hanging="184"/>
      </w:pPr>
      <w:rPr>
        <w:rFonts w:hint="default"/>
        <w:lang w:val="el-GR" w:eastAsia="en-US" w:bidi="ar-SA"/>
      </w:rPr>
    </w:lvl>
    <w:lvl w:ilvl="5" w:tplc="8D72B444">
      <w:numFmt w:val="bullet"/>
      <w:lvlText w:val="•"/>
      <w:lvlJc w:val="left"/>
      <w:pPr>
        <w:ind w:left="5722" w:hanging="184"/>
      </w:pPr>
      <w:rPr>
        <w:rFonts w:hint="default"/>
        <w:lang w:val="el-GR" w:eastAsia="en-US" w:bidi="ar-SA"/>
      </w:rPr>
    </w:lvl>
    <w:lvl w:ilvl="6" w:tplc="3EB036B4">
      <w:numFmt w:val="bullet"/>
      <w:lvlText w:val="•"/>
      <w:lvlJc w:val="left"/>
      <w:pPr>
        <w:ind w:left="6662" w:hanging="184"/>
      </w:pPr>
      <w:rPr>
        <w:rFonts w:hint="default"/>
        <w:lang w:val="el-GR" w:eastAsia="en-US" w:bidi="ar-SA"/>
      </w:rPr>
    </w:lvl>
    <w:lvl w:ilvl="7" w:tplc="1FECEEBA">
      <w:numFmt w:val="bullet"/>
      <w:lvlText w:val="•"/>
      <w:lvlJc w:val="left"/>
      <w:pPr>
        <w:ind w:left="7603" w:hanging="184"/>
      </w:pPr>
      <w:rPr>
        <w:rFonts w:hint="default"/>
        <w:lang w:val="el-GR" w:eastAsia="en-US" w:bidi="ar-SA"/>
      </w:rPr>
    </w:lvl>
    <w:lvl w:ilvl="8" w:tplc="0652F1C8">
      <w:numFmt w:val="bullet"/>
      <w:lvlText w:val="•"/>
      <w:lvlJc w:val="left"/>
      <w:pPr>
        <w:ind w:left="8543" w:hanging="184"/>
      </w:pPr>
      <w:rPr>
        <w:rFonts w:hint="default"/>
        <w:lang w:val="el-GR" w:eastAsia="en-US" w:bidi="ar-SA"/>
      </w:rPr>
    </w:lvl>
  </w:abstractNum>
  <w:abstractNum w:abstractNumId="1" w15:restartNumberingAfterBreak="0">
    <w:nsid w:val="5568485E"/>
    <w:multiLevelType w:val="multilevel"/>
    <w:tmpl w:val="B914EBDE"/>
    <w:lvl w:ilvl="0">
      <w:start w:val="1"/>
      <w:numFmt w:val="decimal"/>
      <w:lvlText w:val="%1."/>
      <w:lvlJc w:val="left"/>
      <w:pPr>
        <w:ind w:left="830" w:hanging="7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6" w:hanging="3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280" w:hanging="38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423" w:hanging="38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566" w:hanging="38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709" w:hanging="38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852" w:hanging="3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995" w:hanging="3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8" w:hanging="386"/>
      </w:pPr>
      <w:rPr>
        <w:rFonts w:hint="default"/>
        <w:lang w:val="el-GR" w:eastAsia="en-US" w:bidi="ar-SA"/>
      </w:rPr>
    </w:lvl>
  </w:abstractNum>
  <w:abstractNum w:abstractNumId="2" w15:restartNumberingAfterBreak="0">
    <w:nsid w:val="69374242"/>
    <w:multiLevelType w:val="hybridMultilevel"/>
    <w:tmpl w:val="2C6A5332"/>
    <w:lvl w:ilvl="0" w:tplc="F98E6474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12329002">
      <w:numFmt w:val="bullet"/>
      <w:lvlText w:val="•"/>
      <w:lvlJc w:val="left"/>
      <w:pPr>
        <w:ind w:left="1978" w:hanging="360"/>
      </w:pPr>
      <w:rPr>
        <w:rFonts w:hint="default"/>
        <w:lang w:val="el-GR" w:eastAsia="en-US" w:bidi="ar-SA"/>
      </w:rPr>
    </w:lvl>
    <w:lvl w:ilvl="2" w:tplc="03D44F38">
      <w:numFmt w:val="bullet"/>
      <w:lvlText w:val="•"/>
      <w:lvlJc w:val="left"/>
      <w:pPr>
        <w:ind w:left="2916" w:hanging="360"/>
      </w:pPr>
      <w:rPr>
        <w:rFonts w:hint="default"/>
        <w:lang w:val="el-GR" w:eastAsia="en-US" w:bidi="ar-SA"/>
      </w:rPr>
    </w:lvl>
    <w:lvl w:ilvl="3" w:tplc="B0D6AA58">
      <w:numFmt w:val="bullet"/>
      <w:lvlText w:val="•"/>
      <w:lvlJc w:val="left"/>
      <w:pPr>
        <w:ind w:left="3855" w:hanging="360"/>
      </w:pPr>
      <w:rPr>
        <w:rFonts w:hint="default"/>
        <w:lang w:val="el-GR" w:eastAsia="en-US" w:bidi="ar-SA"/>
      </w:rPr>
    </w:lvl>
    <w:lvl w:ilvl="4" w:tplc="89143362">
      <w:numFmt w:val="bullet"/>
      <w:lvlText w:val="•"/>
      <w:lvlJc w:val="left"/>
      <w:pPr>
        <w:ind w:left="4793" w:hanging="360"/>
      </w:pPr>
      <w:rPr>
        <w:rFonts w:hint="default"/>
        <w:lang w:val="el-GR" w:eastAsia="en-US" w:bidi="ar-SA"/>
      </w:rPr>
    </w:lvl>
    <w:lvl w:ilvl="5" w:tplc="A7E0CFE6">
      <w:numFmt w:val="bullet"/>
      <w:lvlText w:val="•"/>
      <w:lvlJc w:val="left"/>
      <w:pPr>
        <w:ind w:left="5732" w:hanging="360"/>
      </w:pPr>
      <w:rPr>
        <w:rFonts w:hint="default"/>
        <w:lang w:val="el-GR" w:eastAsia="en-US" w:bidi="ar-SA"/>
      </w:rPr>
    </w:lvl>
    <w:lvl w:ilvl="6" w:tplc="62E45960">
      <w:numFmt w:val="bullet"/>
      <w:lvlText w:val="•"/>
      <w:lvlJc w:val="left"/>
      <w:pPr>
        <w:ind w:left="6670" w:hanging="360"/>
      </w:pPr>
      <w:rPr>
        <w:rFonts w:hint="default"/>
        <w:lang w:val="el-GR" w:eastAsia="en-US" w:bidi="ar-SA"/>
      </w:rPr>
    </w:lvl>
    <w:lvl w:ilvl="7" w:tplc="2926F14A">
      <w:numFmt w:val="bullet"/>
      <w:lvlText w:val="•"/>
      <w:lvlJc w:val="left"/>
      <w:pPr>
        <w:ind w:left="7609" w:hanging="360"/>
      </w:pPr>
      <w:rPr>
        <w:rFonts w:hint="default"/>
        <w:lang w:val="el-GR" w:eastAsia="en-US" w:bidi="ar-SA"/>
      </w:rPr>
    </w:lvl>
    <w:lvl w:ilvl="8" w:tplc="4B961D66">
      <w:numFmt w:val="bullet"/>
      <w:lvlText w:val="•"/>
      <w:lvlJc w:val="left"/>
      <w:pPr>
        <w:ind w:left="8547" w:hanging="360"/>
      </w:pPr>
      <w:rPr>
        <w:rFonts w:hint="default"/>
        <w:lang w:val="el-GR" w:eastAsia="en-US" w:bidi="ar-SA"/>
      </w:rPr>
    </w:lvl>
  </w:abstractNum>
  <w:num w:numId="1" w16cid:durableId="1506943134">
    <w:abstractNumId w:val="2"/>
  </w:num>
  <w:num w:numId="2" w16cid:durableId="44570845">
    <w:abstractNumId w:val="0"/>
  </w:num>
  <w:num w:numId="3" w16cid:durableId="898591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7631"/>
    <w:rsid w:val="003C45AD"/>
    <w:rsid w:val="0060419A"/>
    <w:rsid w:val="007E64CF"/>
    <w:rsid w:val="00CC7631"/>
    <w:rsid w:val="00D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FC984"/>
  <w15:docId w15:val="{D079757C-4E82-4721-9B52-1E7556FF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uiPriority w:val="9"/>
    <w:qFormat/>
    <w:pPr>
      <w:ind w:left="830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16" w:lineRule="exact"/>
      <w:ind w:left="1415" w:right="141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38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CommentReference">
    <w:name w:val="annotation reference"/>
    <w:basedOn w:val="DefaultParagraphFont"/>
    <w:uiPriority w:val="99"/>
    <w:semiHidden/>
    <w:unhideWhenUsed/>
    <w:rsid w:val="003C4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5AD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5AD"/>
    <w:rPr>
      <w:rFonts w:ascii="Times New Roman" w:eastAsia="Times New Roman" w:hAnsi="Times New Roman" w:cs="Times New Roman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h.gov.cy/p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Anastasoviti</cp:lastModifiedBy>
  <cp:revision>4</cp:revision>
  <dcterms:created xsi:type="dcterms:W3CDTF">2022-08-05T07:36:00Z</dcterms:created>
  <dcterms:modified xsi:type="dcterms:W3CDTF">2022-08-11T09:03:00Z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2022-08-05T00:00:00Z</vt:filetime>
  </property>
</Properties>
</file>